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B141C" w14:textId="77777777" w:rsidR="001A5E59" w:rsidRDefault="001A5E59" w:rsidP="007653D4">
      <w:pPr>
        <w:spacing w:line="360" w:lineRule="auto"/>
        <w:rPr>
          <w:rFonts w:ascii="Gill Sans MT" w:hAnsi="Gill Sans MT" w:cs="Bembo"/>
          <w:b/>
          <w:bCs/>
          <w:color w:val="262626"/>
          <w:sz w:val="22"/>
          <w:szCs w:val="22"/>
          <w:lang w:val="nl"/>
        </w:rPr>
      </w:pPr>
    </w:p>
    <w:p w14:paraId="63F8AAA2" w14:textId="77777777" w:rsidR="001A5E59" w:rsidRDefault="001A5E59" w:rsidP="007653D4">
      <w:pPr>
        <w:spacing w:line="360" w:lineRule="auto"/>
        <w:rPr>
          <w:rFonts w:ascii="Gill Sans MT" w:hAnsi="Gill Sans MT" w:cs="Bembo"/>
          <w:b/>
          <w:bCs/>
          <w:color w:val="262626"/>
          <w:sz w:val="22"/>
          <w:szCs w:val="22"/>
          <w:lang w:val="nl"/>
        </w:rPr>
      </w:pPr>
    </w:p>
    <w:p w14:paraId="67ACE93C" w14:textId="77777777" w:rsidR="001A5E59" w:rsidRDefault="001A5E59" w:rsidP="007653D4">
      <w:pPr>
        <w:spacing w:line="360" w:lineRule="auto"/>
        <w:rPr>
          <w:rFonts w:ascii="Gill Sans MT" w:hAnsi="Gill Sans MT" w:cs="Bembo"/>
          <w:b/>
          <w:bCs/>
          <w:color w:val="262626"/>
          <w:sz w:val="22"/>
          <w:szCs w:val="22"/>
          <w:lang w:val="nl"/>
        </w:rPr>
      </w:pPr>
    </w:p>
    <w:p w14:paraId="302B6041" w14:textId="55B6FA4B" w:rsidR="007653D4" w:rsidRPr="000F27F2" w:rsidRDefault="007653D4" w:rsidP="007653D4">
      <w:pPr>
        <w:spacing w:line="360" w:lineRule="auto"/>
        <w:rPr>
          <w:rFonts w:ascii="Gill Sans MT" w:hAnsi="Gill Sans MT" w:cs="Bembo"/>
          <w:b/>
          <w:bCs/>
          <w:color w:val="262626"/>
          <w:sz w:val="22"/>
          <w:szCs w:val="22"/>
        </w:rPr>
      </w:pPr>
      <w:r>
        <w:rPr>
          <w:rFonts w:ascii="Gill Sans MT" w:hAnsi="Gill Sans MT" w:cs="Bembo"/>
          <w:b/>
          <w:bCs/>
          <w:color w:val="262626"/>
          <w:sz w:val="22"/>
          <w:szCs w:val="22"/>
          <w:lang w:val="nl"/>
        </w:rPr>
        <w:t>PERSBERICHT</w:t>
      </w:r>
    </w:p>
    <w:p w14:paraId="0B186C4B" w14:textId="77777777" w:rsidR="007653D4" w:rsidRPr="000F27F2" w:rsidRDefault="007653D4" w:rsidP="007653D4">
      <w:pPr>
        <w:spacing w:line="360" w:lineRule="auto"/>
        <w:rPr>
          <w:rFonts w:ascii="Gill Sans MT" w:hAnsi="Gill Sans MT" w:cs="Bembo"/>
          <w:b/>
          <w:bCs/>
          <w:color w:val="262626"/>
          <w:sz w:val="22"/>
          <w:szCs w:val="22"/>
        </w:rPr>
      </w:pPr>
    </w:p>
    <w:p w14:paraId="38169197" w14:textId="5F68D87E" w:rsidR="00D55EAD" w:rsidRDefault="00E13587" w:rsidP="007653D4">
      <w:pPr>
        <w:rPr>
          <w:rFonts w:ascii="Gill Sans MT" w:hAnsi="Gill Sans MT" w:cs="Bembo"/>
          <w:color w:val="262626"/>
          <w:sz w:val="22"/>
          <w:szCs w:val="22"/>
          <w:lang w:val="nl"/>
        </w:rPr>
      </w:pPr>
      <w:r w:rsidRPr="00E13587">
        <w:rPr>
          <w:rFonts w:ascii="Gill Sans MT" w:hAnsi="Gill Sans MT" w:cs="Bembo"/>
          <w:color w:val="262626"/>
          <w:sz w:val="22"/>
          <w:szCs w:val="22"/>
          <w:lang w:val="nl"/>
        </w:rPr>
        <w:t>3 juli 2019</w:t>
      </w:r>
    </w:p>
    <w:p w14:paraId="5446534E" w14:textId="77777777" w:rsidR="00E13587" w:rsidRPr="00FE18CE" w:rsidRDefault="00E13587" w:rsidP="007653D4">
      <w:pPr>
        <w:rPr>
          <w:rFonts w:ascii="Gill Sans MT" w:hAnsi="Gill Sans MT"/>
          <w:b/>
          <w:bCs/>
          <w:sz w:val="22"/>
          <w:szCs w:val="22"/>
        </w:rPr>
      </w:pPr>
    </w:p>
    <w:p w14:paraId="7F54E4C9" w14:textId="02EDC319" w:rsidR="009135E0" w:rsidRPr="00FE18CE" w:rsidRDefault="009135E0" w:rsidP="007653D4">
      <w:pPr>
        <w:rPr>
          <w:rFonts w:ascii="Gill Sans MT" w:hAnsi="Gill Sans MT"/>
          <w:b/>
          <w:bCs/>
          <w:sz w:val="22"/>
          <w:szCs w:val="22"/>
        </w:rPr>
      </w:pPr>
      <w:r>
        <w:rPr>
          <w:rFonts w:ascii="Gill Sans MT" w:hAnsi="Gill Sans MT"/>
          <w:b/>
          <w:bCs/>
          <w:sz w:val="22"/>
          <w:szCs w:val="22"/>
          <w:lang w:val="nl"/>
        </w:rPr>
        <w:t xml:space="preserve">Voorschriften en trends zetten producenten aan om na te denken over inkt </w:t>
      </w:r>
    </w:p>
    <w:p w14:paraId="0F256F12" w14:textId="69C92012" w:rsidR="00D55EAD" w:rsidRPr="00FE18CE" w:rsidRDefault="00D55EAD" w:rsidP="007653D4">
      <w:pPr>
        <w:rPr>
          <w:rFonts w:ascii="Gill Sans MT" w:hAnsi="Gill Sans MT"/>
          <w:b/>
          <w:bCs/>
          <w:sz w:val="22"/>
          <w:szCs w:val="22"/>
        </w:rPr>
      </w:pPr>
    </w:p>
    <w:p w14:paraId="09F7F3FF" w14:textId="0DE98E31" w:rsidR="00D55EAD" w:rsidRPr="00FE18CE" w:rsidRDefault="00D55EAD" w:rsidP="00954C16">
      <w:pPr>
        <w:pStyle w:val="CommentText"/>
        <w:rPr>
          <w:rFonts w:ascii="Gill Sans MT" w:hAnsi="Gill Sans MT" w:cstheme="minorHAnsi"/>
          <w:b/>
          <w:sz w:val="22"/>
          <w:szCs w:val="22"/>
        </w:rPr>
      </w:pPr>
    </w:p>
    <w:p w14:paraId="333DEE5B" w14:textId="514F8320" w:rsidR="00954C16" w:rsidRPr="00FE18CE" w:rsidRDefault="00954C16" w:rsidP="00954C16">
      <w:pPr>
        <w:pStyle w:val="CommentText"/>
        <w:rPr>
          <w:rFonts w:ascii="Gill Sans MT" w:hAnsi="Gill Sans MT"/>
          <w:sz w:val="22"/>
          <w:szCs w:val="22"/>
        </w:rPr>
      </w:pPr>
      <w:r>
        <w:rPr>
          <w:rFonts w:ascii="Gill Sans MT" w:hAnsi="Gill Sans MT"/>
          <w:sz w:val="22"/>
          <w:szCs w:val="22"/>
          <w:lang w:val="nl"/>
        </w:rPr>
        <w:t>De veranderende regelgeving met betrekking tot inkten voor het coderen en markeren van producten en verpakkingen kan een uitdaging zijn voor producenten. De meeste producenten weten dat er strikte regels zijn voor inkten die in contact komen met voedingsmiddelen, maar voor de meeste andere productiesectoren geldt een vergelijkbaar niveau om hantering en gebruik te controleren.</w:t>
      </w:r>
    </w:p>
    <w:p w14:paraId="76E63F8A" w14:textId="46B68FBB" w:rsidR="00954C16" w:rsidRPr="00FE18CE" w:rsidRDefault="00954C16" w:rsidP="00954C16">
      <w:pPr>
        <w:pStyle w:val="CommentText"/>
        <w:rPr>
          <w:rFonts w:ascii="Gill Sans MT" w:hAnsi="Gill Sans MT"/>
          <w:sz w:val="22"/>
          <w:szCs w:val="22"/>
        </w:rPr>
      </w:pPr>
    </w:p>
    <w:p w14:paraId="64B4DA7D" w14:textId="7266521E" w:rsidR="00954C16" w:rsidRPr="00FE18CE" w:rsidRDefault="00954C16" w:rsidP="00954C16">
      <w:pPr>
        <w:pStyle w:val="CommentText"/>
        <w:rPr>
          <w:rFonts w:ascii="Gill Sans MT" w:hAnsi="Gill Sans MT"/>
          <w:sz w:val="22"/>
          <w:szCs w:val="22"/>
        </w:rPr>
      </w:pPr>
      <w:r>
        <w:rPr>
          <w:rFonts w:ascii="Gill Sans MT" w:hAnsi="Gill Sans MT"/>
          <w:sz w:val="22"/>
          <w:szCs w:val="22"/>
          <w:lang w:val="nl"/>
        </w:rPr>
        <w:t xml:space="preserve">“Veranderingen in veiligheids- en milieuclassificaties en -voorschriften voor de inkten die worden gebruikt bij het coderen en markeren van producten, en veranderende trends in het ontwerp en de materialen van verpakkingen, kunnen de productie bij fabrikanten in uiteenlopende sectoren bemoeilijken. De oplossing is in eigen bedrijf ontwikkelde inktinnovatie”, aldus Josie Harries, Ink Development Technology Manager bij Domino. </w:t>
      </w:r>
    </w:p>
    <w:p w14:paraId="4C01BE2E" w14:textId="77777777" w:rsidR="00954C16" w:rsidRPr="00FE18CE" w:rsidRDefault="00954C16" w:rsidP="00954C16">
      <w:pPr>
        <w:pStyle w:val="CommentText"/>
        <w:rPr>
          <w:rFonts w:ascii="Gill Sans MT" w:hAnsi="Gill Sans MT"/>
          <w:sz w:val="22"/>
          <w:szCs w:val="22"/>
        </w:rPr>
      </w:pPr>
    </w:p>
    <w:p w14:paraId="48926E77" w14:textId="7A7F2CBA" w:rsidR="00555195" w:rsidRPr="00FE18CE" w:rsidRDefault="00806FE9" w:rsidP="00954C16">
      <w:pPr>
        <w:rPr>
          <w:rFonts w:ascii="Gill Sans MT" w:hAnsi="Gill Sans MT"/>
          <w:sz w:val="22"/>
          <w:szCs w:val="22"/>
        </w:rPr>
      </w:pPr>
      <w:bookmarkStart w:id="0" w:name="_Hlk7601496"/>
      <w:r>
        <w:rPr>
          <w:rFonts w:ascii="Gill Sans MT" w:hAnsi="Gill Sans MT"/>
          <w:sz w:val="22"/>
          <w:szCs w:val="22"/>
          <w:lang w:val="nl"/>
        </w:rPr>
        <w:t xml:space="preserve">Inkten hebben een complexe samenstelling </w:t>
      </w:r>
      <w:bookmarkEnd w:id="0"/>
      <w:r>
        <w:rPr>
          <w:rFonts w:ascii="Gill Sans MT" w:hAnsi="Gill Sans MT"/>
          <w:sz w:val="22"/>
          <w:szCs w:val="22"/>
          <w:lang w:val="nl"/>
        </w:rPr>
        <w:t xml:space="preserve">en bevatten allerlei verschillende bestanddelen die door de samenstellers individueel gekozen worden om de uiteindelijke inkt een bepaalde eigenschap te geven. De 'ingrediënten' van inkt worden van tijd tot tijd opnieuw geclassificeerd en dit kan grote gevolgen hebben voor de beschikbaarheid van inkten, of omdat een component niet langer geschikt is voor gebruik, of omdat vanwege striktere classificatie andere opties gekozen worden. </w:t>
      </w:r>
    </w:p>
    <w:p w14:paraId="291E8F14" w14:textId="77777777" w:rsidR="00555195" w:rsidRPr="00FE18CE" w:rsidRDefault="00555195" w:rsidP="00954C16">
      <w:pPr>
        <w:rPr>
          <w:rFonts w:ascii="Gill Sans MT" w:hAnsi="Gill Sans MT"/>
          <w:sz w:val="22"/>
          <w:szCs w:val="22"/>
        </w:rPr>
      </w:pPr>
    </w:p>
    <w:p w14:paraId="2BBC94D3" w14:textId="0DAE5EFF" w:rsidR="00555195" w:rsidRPr="00FE18CE" w:rsidRDefault="00954C16" w:rsidP="00954C16">
      <w:pPr>
        <w:rPr>
          <w:rFonts w:ascii="Gill Sans MT" w:hAnsi="Gill Sans MT"/>
          <w:sz w:val="22"/>
          <w:szCs w:val="22"/>
        </w:rPr>
      </w:pPr>
      <w:r>
        <w:rPr>
          <w:rFonts w:ascii="Gill Sans MT" w:hAnsi="Gill Sans MT"/>
          <w:sz w:val="22"/>
          <w:szCs w:val="22"/>
          <w:lang w:val="nl"/>
        </w:rPr>
        <w:t xml:space="preserve">Vaak is het onmogelijk om gewoon een bepaalde component door een andere te vervangen, omdat dat een aanzienlijke impact op het gedrag van de inkt kan hebben, zoals </w:t>
      </w:r>
      <w:bookmarkStart w:id="1" w:name="_Hlk7602196"/>
      <w:r>
        <w:rPr>
          <w:rFonts w:ascii="Gill Sans MT" w:hAnsi="Gill Sans MT"/>
          <w:sz w:val="22"/>
          <w:szCs w:val="22"/>
          <w:lang w:val="nl"/>
        </w:rPr>
        <w:t>leesbaarheid en duurzaamheid van de code</w:t>
      </w:r>
      <w:bookmarkEnd w:id="1"/>
      <w:r>
        <w:rPr>
          <w:rFonts w:ascii="Gill Sans MT" w:hAnsi="Gill Sans MT"/>
          <w:sz w:val="22"/>
          <w:szCs w:val="22"/>
          <w:lang w:val="nl"/>
        </w:rPr>
        <w:t>, efficiëntie van de printer, de regelmaat waarmee nozzels gereinigd moeten worden enz. Dit zou namelijk afbreuk kunnen doen aan de productkwaliteit en productiebetrouwbaarheid. Een tekort aan grondstoffen vanwege problemen in de leveringsketen of herclassificatie kan leiden tot ontoereikende inktvoorraden, waardoor coderen niet mogelijk is. Dit zou kunnen resulteren in kostbare productieonderbrekingen, waardoor fabrikanten zich genoodzaakt zien om andere codeeroplossingen te zoeken. Wanneer specialistische verpakkingen of ondergronden gebruikt worden of speciale gedragseigenschappen vereist zijn, kan de aanschaf van nieuwe codeeroplossingen een tijdrovend en duur proces zijn.</w:t>
      </w:r>
    </w:p>
    <w:p w14:paraId="0E54D781" w14:textId="77777777" w:rsidR="00555195" w:rsidRPr="00FE18CE" w:rsidRDefault="00555195" w:rsidP="00954C16">
      <w:pPr>
        <w:rPr>
          <w:rFonts w:ascii="Gill Sans MT" w:hAnsi="Gill Sans MT"/>
          <w:sz w:val="22"/>
          <w:szCs w:val="22"/>
        </w:rPr>
      </w:pPr>
    </w:p>
    <w:p w14:paraId="17D42060" w14:textId="2A09304E" w:rsidR="005836F3" w:rsidRPr="00FE18CE" w:rsidRDefault="00555195" w:rsidP="00670A3F">
      <w:pPr>
        <w:rPr>
          <w:rFonts w:ascii="Gill Sans MT" w:hAnsi="Gill Sans MT" w:cstheme="minorHAnsi"/>
          <w:sz w:val="22"/>
          <w:szCs w:val="22"/>
        </w:rPr>
      </w:pPr>
      <w:r>
        <w:rPr>
          <w:rFonts w:ascii="Gill Sans MT" w:hAnsi="Gill Sans MT"/>
          <w:sz w:val="22"/>
          <w:szCs w:val="22"/>
          <w:lang w:val="nl"/>
        </w:rPr>
        <w:t>“Degenen die niet bekend zijn met coderen en markeren, kijken er misschien van op dat iets zo onbenulligs zoveel impact kan hebben op de doorvoer, winst en naleving van contractuele verplichtingen. Daarom erkennen wij bij Domino het belang van flexibele inktontwikkeling, afgestemd op de processen in de leveringsketen”, zegt Harries.</w:t>
      </w:r>
    </w:p>
    <w:p w14:paraId="4E0E656D" w14:textId="77777777" w:rsidR="004E6939" w:rsidRPr="00FE18CE" w:rsidRDefault="004E6939" w:rsidP="00670A3F">
      <w:pPr>
        <w:rPr>
          <w:rFonts w:ascii="Gill Sans MT" w:hAnsi="Gill Sans MT" w:cstheme="minorHAnsi"/>
          <w:sz w:val="22"/>
          <w:szCs w:val="22"/>
        </w:rPr>
      </w:pPr>
      <w:bookmarkStart w:id="2" w:name="_Hlk530649345"/>
    </w:p>
    <w:bookmarkEnd w:id="2"/>
    <w:p w14:paraId="2805A17A" w14:textId="3FB4BFB3" w:rsidR="009D0D63" w:rsidRPr="00FE18CE" w:rsidRDefault="009D0D63" w:rsidP="009D0D63">
      <w:pPr>
        <w:rPr>
          <w:rFonts w:ascii="Gill Sans MT" w:hAnsi="Gill Sans MT" w:cstheme="minorHAnsi"/>
          <w:sz w:val="22"/>
          <w:szCs w:val="22"/>
        </w:rPr>
      </w:pPr>
    </w:p>
    <w:p w14:paraId="142B0CB9" w14:textId="3511FC94" w:rsidR="00C63142" w:rsidRPr="00FE18CE" w:rsidRDefault="00C63142" w:rsidP="009D0D63">
      <w:pPr>
        <w:rPr>
          <w:rFonts w:ascii="Gill Sans MT" w:hAnsi="Gill Sans MT" w:cstheme="minorHAnsi"/>
          <w:b/>
          <w:sz w:val="22"/>
          <w:szCs w:val="22"/>
        </w:rPr>
      </w:pPr>
      <w:r>
        <w:rPr>
          <w:rFonts w:ascii="Gill Sans MT" w:hAnsi="Gill Sans MT" w:cstheme="minorHAnsi"/>
          <w:b/>
          <w:bCs/>
          <w:sz w:val="22"/>
          <w:szCs w:val="22"/>
          <w:lang w:val="nl"/>
        </w:rPr>
        <w:t>De trends</w:t>
      </w:r>
    </w:p>
    <w:p w14:paraId="7A425B9D" w14:textId="77777777" w:rsidR="00A35BAF" w:rsidRDefault="002A50FD" w:rsidP="002A50FD">
      <w:pPr>
        <w:rPr>
          <w:rFonts w:ascii="Gill Sans MT" w:hAnsi="Gill Sans MT" w:cstheme="minorHAnsi"/>
          <w:sz w:val="22"/>
          <w:szCs w:val="22"/>
          <w:lang w:val="nl"/>
        </w:rPr>
      </w:pPr>
      <w:r>
        <w:rPr>
          <w:rFonts w:ascii="Gill Sans MT" w:hAnsi="Gill Sans MT" w:cstheme="minorHAnsi"/>
          <w:sz w:val="22"/>
          <w:szCs w:val="22"/>
          <w:lang w:val="nl"/>
        </w:rPr>
        <w:t xml:space="preserve">Productverpakkingen veranderen doorlopend. Dat heeft een impact op de duurzaamheid van bestaande inkten en is de drijfveer achter innovatie op dit gebied. De actuele trends zien onder meer een scherpere focus van de consument op het verminderen van verpakkingen voor eenmalig gebruik. Dat heeft niet alleen de introductie van duurzamere verpakkingen versneld, zoals alternatieven voor plastic, maar heeft ook geleid tot een verschuiving naar producten die in een kringloopeconomie gebruikt kunnen worden en afval uitbannen. </w:t>
      </w:r>
    </w:p>
    <w:p w14:paraId="436B56CE" w14:textId="77777777" w:rsidR="00A35BAF" w:rsidRDefault="00A35BAF" w:rsidP="002A50FD">
      <w:pPr>
        <w:rPr>
          <w:rFonts w:ascii="Gill Sans MT" w:hAnsi="Gill Sans MT" w:cstheme="minorHAnsi"/>
          <w:sz w:val="22"/>
          <w:szCs w:val="22"/>
          <w:lang w:val="nl"/>
        </w:rPr>
      </w:pPr>
    </w:p>
    <w:p w14:paraId="51C09E21" w14:textId="77777777" w:rsidR="00A35BAF" w:rsidRDefault="00A35BAF" w:rsidP="002A50FD">
      <w:pPr>
        <w:rPr>
          <w:rFonts w:ascii="Gill Sans MT" w:hAnsi="Gill Sans MT" w:cstheme="minorHAnsi"/>
          <w:sz w:val="22"/>
          <w:szCs w:val="22"/>
          <w:lang w:val="nl"/>
        </w:rPr>
      </w:pPr>
    </w:p>
    <w:p w14:paraId="5A2ED4A1" w14:textId="77777777" w:rsidR="00A35BAF" w:rsidRDefault="00A35BAF" w:rsidP="002A50FD">
      <w:pPr>
        <w:rPr>
          <w:rFonts w:ascii="Gill Sans MT" w:hAnsi="Gill Sans MT" w:cstheme="minorHAnsi"/>
          <w:sz w:val="22"/>
          <w:szCs w:val="22"/>
          <w:lang w:val="nl"/>
        </w:rPr>
      </w:pPr>
    </w:p>
    <w:p w14:paraId="0245CA2F" w14:textId="77777777" w:rsidR="00A35BAF" w:rsidRDefault="00A35BAF" w:rsidP="002A50FD">
      <w:pPr>
        <w:rPr>
          <w:rFonts w:ascii="Gill Sans MT" w:hAnsi="Gill Sans MT" w:cstheme="minorHAnsi"/>
          <w:sz w:val="22"/>
          <w:szCs w:val="22"/>
          <w:lang w:val="nl"/>
        </w:rPr>
      </w:pPr>
    </w:p>
    <w:p w14:paraId="2F70B454" w14:textId="51A000A6" w:rsidR="006158EE" w:rsidRPr="00FE18CE" w:rsidRDefault="002A50FD" w:rsidP="002A50FD">
      <w:pPr>
        <w:rPr>
          <w:rFonts w:ascii="Gill Sans MT" w:hAnsi="Gill Sans MT" w:cstheme="minorHAnsi"/>
          <w:sz w:val="22"/>
          <w:szCs w:val="22"/>
        </w:rPr>
      </w:pPr>
      <w:r>
        <w:rPr>
          <w:rFonts w:ascii="Gill Sans MT" w:hAnsi="Gill Sans MT" w:cstheme="minorHAnsi"/>
          <w:sz w:val="22"/>
          <w:szCs w:val="22"/>
          <w:lang w:val="nl"/>
        </w:rPr>
        <w:t>Door met klanten te overleggen en markttrends te bestuderen kan Domino innovatieve en betrouwbare inktproducten ontwikkelen.</w:t>
      </w:r>
    </w:p>
    <w:p w14:paraId="3C5525CC" w14:textId="77777777" w:rsidR="001A5E59" w:rsidRDefault="001A5E59" w:rsidP="002A50FD">
      <w:pPr>
        <w:rPr>
          <w:rFonts w:ascii="Gill Sans MT" w:hAnsi="Gill Sans MT" w:cstheme="minorHAnsi"/>
          <w:sz w:val="22"/>
          <w:szCs w:val="22"/>
          <w:lang w:val="nl"/>
        </w:rPr>
      </w:pPr>
      <w:bookmarkStart w:id="3" w:name="_GoBack"/>
      <w:bookmarkEnd w:id="3"/>
    </w:p>
    <w:p w14:paraId="51765EC1" w14:textId="752F8D85" w:rsidR="006158EE" w:rsidRPr="00FE18CE" w:rsidRDefault="006158EE"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nl"/>
        </w:rPr>
        <w:t xml:space="preserve">Veel van onze klanten zoeken bijvoorbeeld </w:t>
      </w:r>
      <w:r>
        <w:rPr>
          <w:rFonts w:ascii="Gill Sans MT" w:hAnsi="Gill Sans MT" w:cstheme="minorHAnsi"/>
          <w:color w:val="000000" w:themeColor="text1"/>
          <w:sz w:val="22"/>
          <w:szCs w:val="22"/>
          <w:bdr w:val="none" w:sz="0" w:space="0" w:color="auto" w:frame="1"/>
          <w:shd w:val="clear" w:color="auto" w:fill="FFFFFF"/>
          <w:lang w:val="nl"/>
        </w:rPr>
        <w:t xml:space="preserve">een inkt die duurzaam is en gedurende de hele levensduur van het product zichtbaar blijft, maar die aan het einde van de gebruiksduur verwijderd kan worden als het product gerecycled moet worden. </w:t>
      </w:r>
      <w:r>
        <w:rPr>
          <w:rFonts w:ascii="Gill Sans MT" w:hAnsi="Gill Sans MT" w:cstheme="minorHAnsi"/>
          <w:sz w:val="22"/>
          <w:szCs w:val="22"/>
          <w:lang w:val="nl"/>
        </w:rPr>
        <w:t xml:space="preserve">Dit kan een hele uitdaging zijn, maar de inktteams van Domino leggen </w:t>
      </w:r>
      <w:r>
        <w:rPr>
          <w:rFonts w:ascii="Gill Sans MT" w:hAnsi="Gill Sans MT" w:cstheme="minorHAnsi"/>
          <w:color w:val="000000" w:themeColor="text1"/>
          <w:sz w:val="22"/>
          <w:szCs w:val="22"/>
          <w:bdr w:val="none" w:sz="0" w:space="0" w:color="auto" w:frame="1"/>
          <w:shd w:val="clear" w:color="auto" w:fill="FFFFFF"/>
          <w:lang w:val="nl"/>
        </w:rPr>
        <w:t xml:space="preserve">momenteel de focus op innovatieve oplossingen voor milieuvriendelijke en duurzame inkten en de ontwikkeling daarvan om te zien hoe de milieuvoetafdruk van een inkt verkleind kan worden.  </w:t>
      </w:r>
    </w:p>
    <w:p w14:paraId="1D78898E" w14:textId="77777777" w:rsidR="006E7319" w:rsidRPr="00FE18CE" w:rsidRDefault="006E7319" w:rsidP="006E7319">
      <w:pPr>
        <w:rPr>
          <w:rFonts w:ascii="Gill Sans MT" w:hAnsi="Gill Sans MT" w:cstheme="minorHAnsi"/>
          <w:color w:val="000000" w:themeColor="text1"/>
          <w:sz w:val="22"/>
          <w:szCs w:val="22"/>
          <w:bdr w:val="none" w:sz="0" w:space="0" w:color="auto" w:frame="1"/>
          <w:shd w:val="clear" w:color="auto" w:fill="FFFFFF"/>
        </w:rPr>
      </w:pPr>
    </w:p>
    <w:p w14:paraId="35BC3173" w14:textId="2997CDF7" w:rsidR="006E7319" w:rsidRPr="00FE18CE" w:rsidRDefault="006E7319" w:rsidP="002A50FD">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color w:val="000000" w:themeColor="text1"/>
          <w:sz w:val="22"/>
          <w:szCs w:val="22"/>
          <w:bdr w:val="none" w:sz="0" w:space="0" w:color="auto" w:frame="1"/>
          <w:shd w:val="clear" w:color="auto" w:fill="FFFFFF"/>
          <w:lang w:val="nl"/>
        </w:rPr>
        <w:t xml:space="preserve">Hiervoor is niet alleen de kennis en expertise van Domino’s inktontwerpers vereist; ons eigen analytische team bestudeert de ondergronden van de verpakkingen van klanten en gebruikt diverse technieken om te bepalen welke grondstoffen vereist zijn om hoogwaardige codes te printen. </w:t>
      </w:r>
    </w:p>
    <w:p w14:paraId="205FFCFB" w14:textId="77777777" w:rsidR="006158EE" w:rsidRPr="00FE18CE" w:rsidRDefault="006158EE" w:rsidP="002A50FD">
      <w:pPr>
        <w:rPr>
          <w:rFonts w:ascii="Gill Sans MT" w:hAnsi="Gill Sans MT" w:cstheme="minorHAnsi"/>
          <w:sz w:val="22"/>
          <w:szCs w:val="22"/>
        </w:rPr>
      </w:pPr>
    </w:p>
    <w:p w14:paraId="1935A023" w14:textId="24CBFF1B" w:rsidR="002A50FD" w:rsidRPr="00FE18CE" w:rsidRDefault="002A50FD" w:rsidP="002A50FD">
      <w:pPr>
        <w:rPr>
          <w:rFonts w:ascii="Gill Sans MT" w:hAnsi="Gill Sans MT" w:cstheme="minorHAnsi"/>
          <w:sz w:val="22"/>
          <w:szCs w:val="22"/>
        </w:rPr>
      </w:pPr>
      <w:r>
        <w:rPr>
          <w:rFonts w:ascii="Gill Sans MT" w:hAnsi="Gill Sans MT" w:cstheme="minorHAnsi"/>
          <w:sz w:val="22"/>
          <w:szCs w:val="22"/>
          <w:lang w:val="nl"/>
        </w:rPr>
        <w:t>Een andere trend is de wens om de productintegriteit te verbeteren om het vertrouwen van de consument in de leveringsketen veilig te stellen. Men verwacht dat iedereen die betrokken is bij het produceren, verwerken, vervoeren en marketen van goederen alle redelijke moeite doet om problemen te voorkomen en de veiligheid van de consument te waarborgen.</w:t>
      </w:r>
    </w:p>
    <w:p w14:paraId="410679AA" w14:textId="307633D8" w:rsidR="000213A5" w:rsidRPr="00FE18CE" w:rsidRDefault="000213A5" w:rsidP="002A50FD">
      <w:pPr>
        <w:rPr>
          <w:rFonts w:ascii="Gill Sans MT" w:hAnsi="Gill Sans MT" w:cstheme="minorHAnsi"/>
          <w:sz w:val="22"/>
          <w:szCs w:val="22"/>
        </w:rPr>
      </w:pPr>
    </w:p>
    <w:p w14:paraId="0BEAA174" w14:textId="13E07ED2" w:rsidR="000213A5" w:rsidRPr="00FE18CE" w:rsidRDefault="000213A5" w:rsidP="000213A5">
      <w:pPr>
        <w:pStyle w:val="Pa3"/>
        <w:spacing w:line="240" w:lineRule="auto"/>
        <w:rPr>
          <w:rFonts w:ascii="Gill Sans MT" w:hAnsi="Gill Sans MT" w:cstheme="minorHAnsi"/>
          <w:sz w:val="22"/>
          <w:szCs w:val="22"/>
        </w:rPr>
      </w:pPr>
      <w:r>
        <w:rPr>
          <w:rFonts w:ascii="Gill Sans MT" w:hAnsi="Gill Sans MT" w:cstheme="minorHAnsi"/>
          <w:sz w:val="22"/>
          <w:szCs w:val="22"/>
          <w:lang w:val="nl"/>
        </w:rPr>
        <w:t>“Domino is lid van de EuPIA en andere belangrijke verenigingen die de sector van informatie voorzien. Dit betekent dat wij de risico's in overweging nemen en blootstelling beoordelen conform internationaal erkende wetenschappelijke beginselen. De beginselen van continue verbetering verplichten ons tot respect voor de consumentveiligheid, en we zijn tevens lid van diverse belangengroepen om vooruit te lopen op toekomstige marktveranderingen”, aldus Harries.</w:t>
      </w:r>
    </w:p>
    <w:p w14:paraId="424572E8" w14:textId="77777777" w:rsidR="000213A5" w:rsidRPr="00FE18CE" w:rsidRDefault="000213A5" w:rsidP="000213A5">
      <w:pPr>
        <w:rPr>
          <w:rFonts w:ascii="Gill Sans MT" w:hAnsi="Gill Sans MT" w:cstheme="minorHAnsi"/>
          <w:color w:val="000000"/>
          <w:sz w:val="22"/>
          <w:szCs w:val="22"/>
        </w:rPr>
      </w:pPr>
    </w:p>
    <w:p w14:paraId="4641C1AC" w14:textId="77777777" w:rsidR="000213A5" w:rsidRPr="00FE18CE" w:rsidRDefault="000213A5" w:rsidP="000213A5">
      <w:pPr>
        <w:rPr>
          <w:rFonts w:ascii="Gill Sans MT" w:hAnsi="Gill Sans MT" w:cstheme="minorHAnsi"/>
          <w:color w:val="000000" w:themeColor="text1"/>
          <w:sz w:val="22"/>
          <w:szCs w:val="22"/>
          <w:bdr w:val="none" w:sz="0" w:space="0" w:color="auto" w:frame="1"/>
          <w:shd w:val="clear" w:color="auto" w:fill="FFFFFF"/>
        </w:rPr>
      </w:pPr>
      <w:r>
        <w:rPr>
          <w:rFonts w:ascii="Gill Sans MT" w:hAnsi="Gill Sans MT" w:cstheme="minorHAnsi"/>
          <w:sz w:val="22"/>
          <w:szCs w:val="22"/>
          <w:lang w:val="nl"/>
        </w:rPr>
        <w:t xml:space="preserve">Het is belangrijk om gedurende het hele inktontwikkelingsproces gegevens te verzamelen zoals over de samenstelling van individuele bestanddelen en hoe de inkt zich gedraagt. Ook is het belangrijk om op de hoogte te blijven van veranderingen in wet- en regelgeving om te waarborgen dat de bestanddelen van een bepaalde inkt in het geval van herclassificatie met minimale verstoring vervangen kunnen worden. Door </w:t>
      </w:r>
      <w:r>
        <w:rPr>
          <w:rFonts w:ascii="Gill Sans MT" w:hAnsi="Gill Sans MT" w:cstheme="minorHAnsi"/>
          <w:color w:val="000000" w:themeColor="text1"/>
          <w:sz w:val="22"/>
          <w:szCs w:val="22"/>
          <w:bdr w:val="none" w:sz="0" w:space="0" w:color="auto" w:frame="1"/>
          <w:shd w:val="clear" w:color="auto" w:fill="FFFFFF"/>
          <w:lang w:val="nl"/>
        </w:rPr>
        <w:t xml:space="preserve">inkten op deze manier te ontwikkelen, ervaren klanten weinig of geen onderbreking in hun leveringen.  </w:t>
      </w:r>
    </w:p>
    <w:p w14:paraId="16A99FEC" w14:textId="541D3078" w:rsidR="007653D4" w:rsidRPr="00FE18CE" w:rsidRDefault="00BF4C88" w:rsidP="007653D4">
      <w:pPr>
        <w:rPr>
          <w:rFonts w:ascii="Gill Sans MT" w:hAnsi="Gill Sans MT" w:cstheme="minorHAnsi"/>
          <w:sz w:val="22"/>
          <w:szCs w:val="22"/>
        </w:rPr>
      </w:pPr>
      <w:r>
        <w:rPr>
          <w:rFonts w:ascii="Gill Sans MT" w:hAnsi="Gill Sans MT" w:cstheme="minorHAnsi"/>
          <w:sz w:val="22"/>
          <w:szCs w:val="22"/>
          <w:lang w:val="nl"/>
        </w:rPr>
        <w:t xml:space="preserve">  </w:t>
      </w:r>
    </w:p>
    <w:p w14:paraId="420E467B" w14:textId="757F0518" w:rsidR="00FE18CE" w:rsidRDefault="000213A5" w:rsidP="007653D4">
      <w:pPr>
        <w:rPr>
          <w:rFonts w:ascii="Gill Sans MT" w:hAnsi="Gill Sans MT" w:cstheme="minorHAnsi"/>
          <w:sz w:val="22"/>
          <w:szCs w:val="22"/>
        </w:rPr>
      </w:pPr>
      <w:r>
        <w:rPr>
          <w:rFonts w:ascii="Gill Sans MT" w:hAnsi="Gill Sans MT" w:cstheme="minorHAnsi"/>
          <w:color w:val="000000" w:themeColor="text1"/>
          <w:sz w:val="22"/>
          <w:szCs w:val="22"/>
          <w:bdr w:val="none" w:sz="0" w:space="0" w:color="auto" w:frame="1"/>
          <w:shd w:val="clear" w:color="auto" w:fill="FFFFFF"/>
          <w:lang w:val="nl"/>
        </w:rPr>
        <w:t xml:space="preserve">In een wereld waar snel gereageerd moet worden met de ontwikkeling van inkten, zorgen de geautomatiseerde systemen van Domino op basis van een statistisch gestuurd experimenteel ontwerp ervoor dat nieuwe of aangepaste inkten snel uitgebracht kunnen worden, zodat klanten minder risico op downtime lopen. </w:t>
      </w:r>
      <w:r>
        <w:rPr>
          <w:rFonts w:ascii="Gill Sans MT" w:hAnsi="Gill Sans MT" w:cstheme="minorHAnsi"/>
          <w:sz w:val="22"/>
          <w:szCs w:val="22"/>
          <w:lang w:val="nl"/>
        </w:rPr>
        <w:t xml:space="preserve">Omdat het inktontwikkelingsproces van Domino zo flexibel is, kunnen snel oplossingen worden geboden om de uitdagingen van klanten het hoofd te bieden. </w:t>
      </w:r>
    </w:p>
    <w:p w14:paraId="3B504182" w14:textId="77777777" w:rsidR="00FE18CE" w:rsidRDefault="00FE18CE" w:rsidP="007653D4">
      <w:pPr>
        <w:rPr>
          <w:rFonts w:ascii="Gill Sans MT" w:hAnsi="Gill Sans MT" w:cstheme="minorHAnsi"/>
          <w:sz w:val="22"/>
          <w:szCs w:val="22"/>
        </w:rPr>
      </w:pPr>
    </w:p>
    <w:p w14:paraId="44780379" w14:textId="0C5F3029" w:rsidR="007653D4" w:rsidRPr="00FE18CE" w:rsidRDefault="00AF37B3" w:rsidP="007653D4">
      <w:pPr>
        <w:rPr>
          <w:rFonts w:ascii="Gill Sans MT" w:hAnsi="Gill Sans MT" w:cstheme="minorHAnsi"/>
          <w:sz w:val="22"/>
          <w:szCs w:val="22"/>
        </w:rPr>
      </w:pPr>
      <w:r>
        <w:rPr>
          <w:rFonts w:ascii="Gill Sans MT" w:hAnsi="Gill Sans MT" w:cstheme="minorHAnsi"/>
          <w:sz w:val="22"/>
          <w:szCs w:val="22"/>
          <w:shd w:val="clear" w:color="auto" w:fill="FFFFFF"/>
          <w:lang w:val="nl"/>
        </w:rPr>
        <w:t xml:space="preserve">Ga voor meer informatie over onze innovatieve inktoplossingen naar </w:t>
      </w:r>
      <w:hyperlink r:id="rId7" w:history="1">
        <w:r w:rsidR="001A5E59" w:rsidRPr="001A5E59">
          <w:rPr>
            <w:rStyle w:val="Hyperlink"/>
            <w:rFonts w:ascii="Gill Sans MT" w:hAnsi="Gill Sans MT"/>
            <w:color w:val="0070D2"/>
            <w:sz w:val="22"/>
            <w:szCs w:val="22"/>
          </w:rPr>
          <w:t>https://go.domino-printing.com/inks-nl</w:t>
        </w:r>
      </w:hyperlink>
    </w:p>
    <w:p w14:paraId="4B2A1172" w14:textId="5025261E" w:rsidR="007653D4" w:rsidRDefault="007653D4">
      <w:pPr>
        <w:rPr>
          <w:rFonts w:ascii="Gill Sans MT" w:hAnsi="Gill Sans MT"/>
          <w:sz w:val="22"/>
          <w:szCs w:val="22"/>
        </w:rPr>
      </w:pPr>
    </w:p>
    <w:p w14:paraId="3C341FD8" w14:textId="697046FE" w:rsidR="00FD148B" w:rsidRDefault="00FD148B">
      <w:pPr>
        <w:rPr>
          <w:rFonts w:ascii="Gill Sans MT" w:hAnsi="Gill Sans MT"/>
          <w:sz w:val="22"/>
          <w:szCs w:val="22"/>
        </w:rPr>
      </w:pPr>
    </w:p>
    <w:p w14:paraId="1532A026" w14:textId="77777777" w:rsidR="00980A6C" w:rsidRPr="00477ABD" w:rsidRDefault="00980A6C" w:rsidP="00980A6C">
      <w:pPr>
        <w:spacing w:line="360" w:lineRule="auto"/>
        <w:jc w:val="center"/>
        <w:rPr>
          <w:rFonts w:ascii="Gill Sans MT" w:hAnsi="Gill Sans MT" w:cs="Gill Sans MT"/>
          <w:b/>
          <w:bCs/>
          <w:color w:val="323133"/>
          <w:sz w:val="24"/>
          <w:szCs w:val="24"/>
          <w:lang w:val="nl-NL"/>
        </w:rPr>
      </w:pPr>
      <w:r>
        <w:rPr>
          <w:rFonts w:ascii="Gill Sans MT" w:hAnsi="Gill Sans MT" w:cs="Gill Sans MT"/>
          <w:b/>
          <w:bCs/>
          <w:color w:val="323133"/>
          <w:sz w:val="24"/>
          <w:szCs w:val="24"/>
          <w:lang w:val="nl"/>
        </w:rPr>
        <w:t>EINDE</w:t>
      </w:r>
    </w:p>
    <w:p w14:paraId="5236A13A" w14:textId="77777777" w:rsidR="00980A6C" w:rsidRPr="00477ABD" w:rsidRDefault="00980A6C" w:rsidP="00980A6C">
      <w:pPr>
        <w:rPr>
          <w:rFonts w:ascii="Gill Sans MT" w:hAnsi="Gill Sans MT" w:cs="Gill Sans MT"/>
          <w:b/>
          <w:bCs/>
          <w:color w:val="323133"/>
          <w:sz w:val="24"/>
          <w:lang w:val="nl-NL"/>
        </w:rPr>
      </w:pPr>
    </w:p>
    <w:p w14:paraId="14D41C98" w14:textId="77777777" w:rsidR="00980A6C" w:rsidRPr="00477ABD" w:rsidRDefault="00980A6C" w:rsidP="00980A6C">
      <w:pPr>
        <w:rPr>
          <w:rFonts w:ascii="Gill Sans MT" w:hAnsi="Gill Sans MT"/>
          <w:b/>
          <w:lang w:val="nl-NL"/>
        </w:rPr>
      </w:pPr>
      <w:bookmarkStart w:id="4" w:name="_Hlk531088985"/>
      <w:r>
        <w:rPr>
          <w:rFonts w:ascii="Gill Sans MT" w:hAnsi="Gill Sans MT"/>
          <w:b/>
          <w:bCs/>
          <w:lang w:val="nl"/>
        </w:rPr>
        <w:t>Disclaimers</w:t>
      </w:r>
    </w:p>
    <w:p w14:paraId="2859A3A0" w14:textId="77777777" w:rsidR="00980A6C" w:rsidRPr="00477ABD" w:rsidRDefault="00980A6C" w:rsidP="00980A6C">
      <w:pPr>
        <w:rPr>
          <w:rFonts w:ascii="Gill Sans MT" w:hAnsi="Gill Sans MT"/>
          <w:lang w:val="nl-NL"/>
        </w:rPr>
      </w:pPr>
      <w:r>
        <w:rPr>
          <w:rFonts w:ascii="Gill Sans MT" w:hAnsi="Gill Sans MT"/>
          <w:lang w:val="nl"/>
        </w:rPr>
        <w:t>Neem voor details van specifieke producten contact op met uw verkoopadviseur van Domino. Dit document is geen onderdeel van eventuele algemene voorwaarden die tussen u en Domino zijn overeengekomen.</w:t>
      </w:r>
    </w:p>
    <w:p w14:paraId="11E6F1A4" w14:textId="77777777" w:rsidR="00980A6C" w:rsidRPr="00477ABD" w:rsidRDefault="00980A6C" w:rsidP="00980A6C">
      <w:pPr>
        <w:rPr>
          <w:rFonts w:ascii="Gill Sans MT" w:hAnsi="Gill Sans MT"/>
          <w:lang w:val="nl-NL"/>
        </w:rPr>
      </w:pPr>
    </w:p>
    <w:p w14:paraId="63D0E31D" w14:textId="77777777" w:rsidR="00980A6C" w:rsidRPr="00477ABD" w:rsidRDefault="00980A6C" w:rsidP="00980A6C">
      <w:pPr>
        <w:rPr>
          <w:rFonts w:ascii="Gill Sans MT" w:hAnsi="Gill Sans MT"/>
          <w:lang w:val="nl-NL"/>
        </w:rPr>
      </w:pPr>
      <w:r>
        <w:rPr>
          <w:rFonts w:ascii="Gill Sans MT" w:hAnsi="Gill Sans MT"/>
          <w:lang w:val="nl"/>
        </w:rPr>
        <w:t xml:space="preserve">Afbeeldingen en foto's maken geen deel uit van de algemene voorwaarden die tussen u en Domino zijn overeengekomen. </w:t>
      </w:r>
    </w:p>
    <w:p w14:paraId="5FA5B4C3" w14:textId="77777777" w:rsidR="00980A6C" w:rsidRPr="00477ABD" w:rsidRDefault="00980A6C" w:rsidP="00980A6C">
      <w:pPr>
        <w:rPr>
          <w:rFonts w:ascii="Gill Sans MT" w:eastAsiaTheme="minorHAnsi" w:hAnsi="Gill Sans MT" w:cs="Times New Roman"/>
          <w:b/>
          <w:bCs/>
          <w:sz w:val="24"/>
          <w:szCs w:val="24"/>
          <w:lang w:val="nl-NL"/>
        </w:rPr>
      </w:pPr>
    </w:p>
    <w:p w14:paraId="46E0F170" w14:textId="77777777" w:rsidR="00980A6C" w:rsidRDefault="00980A6C" w:rsidP="00980A6C">
      <w:pPr>
        <w:rPr>
          <w:rFonts w:ascii="Gill Sans MT" w:eastAsiaTheme="minorHAnsi" w:hAnsi="Gill Sans MT" w:cs="Times New Roman"/>
          <w:b/>
          <w:bCs/>
          <w:sz w:val="24"/>
          <w:szCs w:val="24"/>
          <w:lang w:val="nl"/>
        </w:rPr>
      </w:pPr>
    </w:p>
    <w:p w14:paraId="612ACED8" w14:textId="77777777" w:rsidR="00980A6C" w:rsidRDefault="00980A6C" w:rsidP="00980A6C">
      <w:pPr>
        <w:rPr>
          <w:rFonts w:ascii="Gill Sans MT" w:eastAsiaTheme="minorHAnsi" w:hAnsi="Gill Sans MT" w:cs="Times New Roman"/>
          <w:b/>
          <w:bCs/>
          <w:sz w:val="24"/>
          <w:szCs w:val="24"/>
          <w:lang w:val="nl"/>
        </w:rPr>
      </w:pPr>
    </w:p>
    <w:p w14:paraId="4ABAF983" w14:textId="77777777" w:rsidR="00980A6C" w:rsidRDefault="00980A6C" w:rsidP="00980A6C">
      <w:pPr>
        <w:rPr>
          <w:rFonts w:ascii="Gill Sans MT" w:eastAsiaTheme="minorHAnsi" w:hAnsi="Gill Sans MT" w:cs="Times New Roman"/>
          <w:b/>
          <w:bCs/>
          <w:sz w:val="24"/>
          <w:szCs w:val="24"/>
          <w:lang w:val="nl"/>
        </w:rPr>
      </w:pPr>
    </w:p>
    <w:p w14:paraId="731485E3" w14:textId="424E23AA" w:rsidR="00980A6C" w:rsidRPr="00477ABD" w:rsidRDefault="00980A6C" w:rsidP="00980A6C">
      <w:pPr>
        <w:rPr>
          <w:rFonts w:ascii="Gill Sans MT" w:eastAsiaTheme="minorHAnsi" w:hAnsi="Gill Sans MT" w:cs="Times New Roman"/>
          <w:b/>
          <w:bCs/>
          <w:sz w:val="24"/>
          <w:szCs w:val="24"/>
          <w:lang w:val="nl-NL"/>
        </w:rPr>
      </w:pPr>
      <w:r>
        <w:rPr>
          <w:rFonts w:ascii="Gill Sans MT" w:eastAsiaTheme="minorHAnsi" w:hAnsi="Gill Sans MT" w:cs="Times New Roman"/>
          <w:b/>
          <w:bCs/>
          <w:sz w:val="24"/>
          <w:szCs w:val="24"/>
          <w:lang w:val="nl"/>
        </w:rPr>
        <w:t>Opmerking voor de redactie:</w:t>
      </w:r>
    </w:p>
    <w:p w14:paraId="756148A0" w14:textId="77777777" w:rsidR="00980A6C" w:rsidRPr="00477ABD" w:rsidRDefault="00980A6C" w:rsidP="00980A6C">
      <w:pPr>
        <w:tabs>
          <w:tab w:val="left" w:pos="3969"/>
        </w:tabs>
        <w:rPr>
          <w:lang w:val="nl-NL"/>
        </w:rPr>
      </w:pPr>
    </w:p>
    <w:p w14:paraId="302C295F" w14:textId="77777777" w:rsidR="00980A6C" w:rsidRPr="00477ABD" w:rsidRDefault="00980A6C" w:rsidP="00980A6C">
      <w:pPr>
        <w:rPr>
          <w:rFonts w:ascii="Gill Sans MT" w:eastAsiaTheme="minorHAnsi" w:hAnsi="Gill Sans MT" w:cs="Times New Roman"/>
          <w:lang w:val="nl-NL"/>
        </w:rPr>
      </w:pPr>
      <w:r>
        <w:rPr>
          <w:rFonts w:ascii="Gill Sans MT" w:eastAsiaTheme="minorHAnsi" w:hAnsi="Gill Sans MT" w:cs="Times New Roman"/>
          <w:b/>
          <w:bCs/>
          <w:lang w:val="nl"/>
        </w:rPr>
        <w:t>Info over Domino</w:t>
      </w:r>
    </w:p>
    <w:p w14:paraId="293BF61C" w14:textId="77777777" w:rsidR="00980A6C" w:rsidRPr="00477ABD" w:rsidRDefault="00980A6C" w:rsidP="00980A6C">
      <w:pPr>
        <w:rPr>
          <w:rFonts w:ascii="Gill Sans MT" w:eastAsiaTheme="minorHAnsi" w:hAnsi="Gill Sans MT" w:cs="Times New Roman"/>
          <w:lang w:val="nl-NL"/>
        </w:rPr>
      </w:pPr>
      <w:r>
        <w:rPr>
          <w:rFonts w:ascii="Gill Sans MT" w:eastAsiaTheme="minorHAnsi" w:hAnsi="Gill Sans MT" w:cs="Times New Roman"/>
          <w:lang w:val="nl"/>
        </w:rPr>
        <w:t xml:space="preserve">Sinds 1978 heeft Domino Printing Sciences wereldwijd een reputatie opgebouwd voor de ontwikkeling en productie van codeer-, markeer- en printtechnologieën en internationale aftermarketproducten en diensten aan klanten. Vandaag de dag biedt Domino uitgebreide portfolio’s van complete end-to-end codeeroplossingen voor primaire, secundaire en tertiaire applicaties in de industrie. Daartoe behoren innovatieve inkjet-, laser-, print- en etiketteer-, en thermo transfer printtechnologieën, die gebruikt kunnen worden voor het aanbrengen van variabele en verificatiegegevens, barcodes en unieke traceerbaarheidscodes op producten en verpakkingen binnen een groot aantal industriële sectoren, waaronder voedingsmiddelen, dranken en farmaceutische en industriële producten.  </w:t>
      </w:r>
    </w:p>
    <w:p w14:paraId="7C5D466B" w14:textId="77777777" w:rsidR="00980A6C" w:rsidRPr="00477ABD" w:rsidRDefault="00980A6C" w:rsidP="00980A6C">
      <w:pPr>
        <w:rPr>
          <w:rFonts w:ascii="Gill Sans MT" w:eastAsiaTheme="minorHAnsi" w:hAnsi="Gill Sans MT" w:cs="Times New Roman"/>
          <w:lang w:val="nl-NL"/>
        </w:rPr>
      </w:pPr>
    </w:p>
    <w:p w14:paraId="21636432" w14:textId="77777777" w:rsidR="00980A6C" w:rsidRPr="00477ABD" w:rsidRDefault="00980A6C" w:rsidP="00980A6C">
      <w:pPr>
        <w:rPr>
          <w:rFonts w:ascii="Gill Sans MT" w:eastAsiaTheme="minorHAnsi" w:hAnsi="Gill Sans MT" w:cs="Times New Roman"/>
          <w:lang w:val="nl-NL"/>
        </w:rPr>
      </w:pPr>
      <w:r>
        <w:rPr>
          <w:rFonts w:ascii="Gill Sans MT" w:eastAsiaTheme="minorHAnsi" w:hAnsi="Gill Sans MT" w:cs="Times New Roman"/>
          <w:lang w:val="nl"/>
        </w:rPr>
        <w:t>Bij Domino werken wereldwijd 2800 mensen. Het bedrijf is actief in ruim 120 landen via een wereldwijd netwerk van 25 dochterondernemingen en meer dan 200 distributeurs. De productiefaciliteiten van Domino zijn gevestigd in China, Duitsland, India, Zweden, Zwitserland, Engeland en de VS.</w:t>
      </w:r>
    </w:p>
    <w:p w14:paraId="7D07863C" w14:textId="77777777" w:rsidR="00980A6C" w:rsidRPr="00477ABD" w:rsidRDefault="00980A6C" w:rsidP="00980A6C">
      <w:pPr>
        <w:rPr>
          <w:rFonts w:ascii="Gill Sans MT" w:eastAsiaTheme="minorHAnsi" w:hAnsi="Gill Sans MT" w:cs="Times New Roman"/>
          <w:lang w:val="nl-NL"/>
        </w:rPr>
      </w:pPr>
    </w:p>
    <w:p w14:paraId="24B5B538" w14:textId="77777777" w:rsidR="00980A6C" w:rsidRPr="00477ABD" w:rsidRDefault="00980A6C" w:rsidP="00980A6C">
      <w:pPr>
        <w:rPr>
          <w:rFonts w:ascii="Gill Sans MT" w:eastAsiaTheme="minorHAnsi" w:hAnsi="Gill Sans MT" w:cs="Times New Roman"/>
          <w:lang w:val="nl-NL"/>
        </w:rPr>
      </w:pPr>
      <w:r>
        <w:rPr>
          <w:rFonts w:ascii="Gill Sans MT" w:eastAsiaTheme="minorHAnsi" w:hAnsi="Gill Sans MT" w:cs="Times New Roman"/>
          <w:lang w:val="nl"/>
        </w:rPr>
        <w:t xml:space="preserve">De aanhoudende groei van Domino wordt onderbouwd door een niet-aflatende inzet op het gebied van productontwikkeling. Het bedrijf is de trotse bezitter van zes Queen's Awards. De laatste dateert van april 2017, toen Domino de Queen's Award voor innovatie ontving. Ook kreeg Domino de prijs voor ‘Operational Excellence’ bij The Manufacturer MX Awards 2018. </w:t>
      </w:r>
    </w:p>
    <w:p w14:paraId="69F5DDEA" w14:textId="77777777" w:rsidR="00980A6C" w:rsidRPr="00477ABD" w:rsidRDefault="00980A6C" w:rsidP="00980A6C">
      <w:pPr>
        <w:rPr>
          <w:rFonts w:ascii="Gill Sans MT" w:eastAsiaTheme="minorHAnsi" w:hAnsi="Gill Sans MT" w:cs="Times New Roman"/>
          <w:lang w:val="nl-NL"/>
        </w:rPr>
      </w:pPr>
    </w:p>
    <w:p w14:paraId="184F392B" w14:textId="77777777" w:rsidR="00980A6C" w:rsidRPr="00477ABD" w:rsidRDefault="00980A6C" w:rsidP="00980A6C">
      <w:pPr>
        <w:rPr>
          <w:rFonts w:ascii="Gill Sans MT" w:eastAsiaTheme="minorHAnsi" w:hAnsi="Gill Sans MT" w:cs="Times New Roman"/>
          <w:lang w:val="nl-NL"/>
        </w:rPr>
      </w:pPr>
      <w:r>
        <w:rPr>
          <w:rFonts w:ascii="Gill Sans MT" w:eastAsiaTheme="minorHAnsi" w:hAnsi="Gill Sans MT" w:cs="Times New Roman"/>
          <w:lang w:val="nl"/>
        </w:rPr>
        <w:t xml:space="preserve">Op 11 juni 2015 werd Domino een zelfstandige divisie binnen Brother Industries Ltd. </w:t>
      </w:r>
    </w:p>
    <w:p w14:paraId="3250F453" w14:textId="77777777" w:rsidR="00980A6C" w:rsidRPr="00477ABD" w:rsidRDefault="00980A6C" w:rsidP="00980A6C">
      <w:pPr>
        <w:rPr>
          <w:rFonts w:ascii="Gill Sans MT" w:hAnsi="Gill Sans MT" w:cs="Times New Roman"/>
          <w:szCs w:val="24"/>
          <w:lang w:val="nl-NL"/>
        </w:rPr>
      </w:pPr>
    </w:p>
    <w:p w14:paraId="66B9D57D" w14:textId="77777777" w:rsidR="00980A6C" w:rsidRPr="00477ABD" w:rsidRDefault="00980A6C" w:rsidP="00980A6C">
      <w:pPr>
        <w:rPr>
          <w:rFonts w:ascii="Gill Sans MT" w:hAnsi="Gill Sans MT" w:cs="Times New Roman"/>
          <w:color w:val="323133"/>
          <w:szCs w:val="24"/>
          <w:lang w:val="nl-NL"/>
        </w:rPr>
      </w:pPr>
      <w:r>
        <w:rPr>
          <w:rFonts w:ascii="Gill Sans MT" w:hAnsi="Gill Sans MT" w:cs="Times New Roman"/>
          <w:szCs w:val="24"/>
          <w:lang w:val="nl"/>
        </w:rPr>
        <w:t xml:space="preserve">Ga voor meer informatie over Domino naar </w:t>
      </w:r>
      <w:hyperlink r:id="rId8" w:history="1">
        <w:r>
          <w:rPr>
            <w:rStyle w:val="Hyperlink"/>
            <w:rFonts w:ascii="Gill Sans MT" w:hAnsi="Gill Sans MT" w:cs="Times New Roman"/>
            <w:szCs w:val="24"/>
            <w:lang w:val="nl"/>
          </w:rPr>
          <w:t>www.dominobenelux.com</w:t>
        </w:r>
      </w:hyperlink>
      <w:r>
        <w:rPr>
          <w:rFonts w:ascii="Gill Sans MT" w:hAnsi="Gill Sans MT" w:cs="Times New Roman"/>
          <w:szCs w:val="24"/>
          <w:lang w:val="nl"/>
        </w:rPr>
        <w:t xml:space="preserve"> </w:t>
      </w:r>
    </w:p>
    <w:p w14:paraId="0240053D" w14:textId="77777777" w:rsidR="00980A6C" w:rsidRPr="00477ABD" w:rsidRDefault="00980A6C" w:rsidP="00980A6C">
      <w:pPr>
        <w:rPr>
          <w:rFonts w:ascii="Times New Roman" w:eastAsiaTheme="minorHAnsi" w:hAnsi="Times New Roman" w:cs="Times New Roman"/>
          <w:color w:val="323133"/>
          <w:lang w:val="nl-NL"/>
        </w:rPr>
      </w:pPr>
    </w:p>
    <w:p w14:paraId="6D15AD0E" w14:textId="77777777" w:rsidR="00980A6C" w:rsidRPr="00477ABD" w:rsidRDefault="00980A6C" w:rsidP="00980A6C">
      <w:pPr>
        <w:rPr>
          <w:rFonts w:ascii="Gill Sans MT" w:hAnsi="Gill Sans MT" w:cs="Times New Roman"/>
          <w:b/>
          <w:color w:val="000000" w:themeColor="text1"/>
          <w:szCs w:val="24"/>
          <w:lang w:val="nl-NL"/>
        </w:rPr>
      </w:pPr>
      <w:r>
        <w:rPr>
          <w:rFonts w:ascii="Gill Sans MT" w:hAnsi="Gill Sans MT" w:cs="Times New Roman"/>
          <w:b/>
          <w:bCs/>
          <w:color w:val="000000" w:themeColor="text1"/>
          <w:szCs w:val="24"/>
          <w:lang w:val="nl"/>
        </w:rPr>
        <w:t>Namens Domino verzonden door Neo PR Limited</w:t>
      </w:r>
    </w:p>
    <w:p w14:paraId="739CDF42" w14:textId="77777777" w:rsidR="00980A6C" w:rsidRPr="00477ABD" w:rsidRDefault="00980A6C" w:rsidP="00980A6C">
      <w:pPr>
        <w:jc w:val="both"/>
        <w:rPr>
          <w:rFonts w:ascii="Gill Sans MT" w:hAnsi="Gill Sans MT" w:cs="Times New Roman"/>
          <w:b/>
          <w:color w:val="000000" w:themeColor="text1"/>
          <w:szCs w:val="24"/>
          <w:lang w:val="nl-NL"/>
        </w:rPr>
      </w:pPr>
    </w:p>
    <w:p w14:paraId="642DCA68" w14:textId="77777777" w:rsidR="00980A6C" w:rsidRPr="00477ABD" w:rsidRDefault="00980A6C" w:rsidP="00980A6C">
      <w:pPr>
        <w:jc w:val="both"/>
        <w:rPr>
          <w:rFonts w:ascii="Gill Sans MT" w:hAnsi="Gill Sans MT" w:cs="Times New Roman"/>
          <w:b/>
          <w:color w:val="000000" w:themeColor="text1"/>
          <w:szCs w:val="24"/>
          <w:lang w:val="nl-NL"/>
        </w:rPr>
      </w:pPr>
      <w:r>
        <w:rPr>
          <w:rFonts w:ascii="Gill Sans MT" w:hAnsi="Gill Sans MT" w:cs="Times New Roman"/>
          <w:b/>
          <w:bCs/>
          <w:color w:val="000000" w:themeColor="text1"/>
          <w:szCs w:val="24"/>
          <w:lang w:val="nl"/>
        </w:rPr>
        <w:t>Voor meer informatie neemt u contact op met:</w:t>
      </w:r>
    </w:p>
    <w:p w14:paraId="4BBAD31E" w14:textId="77777777" w:rsidR="00980A6C" w:rsidRPr="00477ABD" w:rsidRDefault="00980A6C" w:rsidP="00980A6C">
      <w:pPr>
        <w:jc w:val="both"/>
        <w:rPr>
          <w:rFonts w:ascii="Gill Sans MT" w:hAnsi="Gill Sans MT" w:cs="Times New Roman"/>
          <w:color w:val="323133"/>
          <w:szCs w:val="24"/>
          <w:lang w:val="nl-NL"/>
        </w:rPr>
      </w:pPr>
    </w:p>
    <w:p w14:paraId="59420FD9" w14:textId="77777777" w:rsidR="00980A6C" w:rsidRDefault="00980A6C" w:rsidP="00980A6C">
      <w:pPr>
        <w:tabs>
          <w:tab w:val="left" w:pos="3969"/>
        </w:tabs>
        <w:jc w:val="both"/>
        <w:rPr>
          <w:rFonts w:ascii="Gill Sans MT" w:hAnsi="Gill Sans MT" w:cs="Times New Roman"/>
          <w:szCs w:val="24"/>
        </w:rPr>
      </w:pPr>
      <w:r>
        <w:rPr>
          <w:rFonts w:ascii="Gill Sans MT" w:hAnsi="Gill Sans MT" w:cs="Times New Roman"/>
          <w:szCs w:val="24"/>
        </w:rPr>
        <w:t>Laura Carr</w:t>
      </w:r>
      <w:r w:rsidRPr="00477ABD">
        <w:rPr>
          <w:rFonts w:ascii="Gill Sans MT" w:hAnsi="Gill Sans MT" w:cs="Times New Roman"/>
          <w:szCs w:val="24"/>
        </w:rPr>
        <w:t xml:space="preserve">                                    </w:t>
      </w:r>
      <w:r w:rsidRPr="00477ABD">
        <w:rPr>
          <w:rFonts w:ascii="Gill Sans MT" w:hAnsi="Gill Sans MT" w:cs="Times New Roman"/>
          <w:szCs w:val="24"/>
        </w:rPr>
        <w:tab/>
        <w:t>Rebecca Whitwham</w:t>
      </w:r>
    </w:p>
    <w:p w14:paraId="5666CB87" w14:textId="77777777" w:rsidR="00980A6C" w:rsidRDefault="00980A6C" w:rsidP="00980A6C">
      <w:pPr>
        <w:tabs>
          <w:tab w:val="left" w:pos="3969"/>
        </w:tabs>
        <w:jc w:val="both"/>
        <w:rPr>
          <w:rFonts w:ascii="Gill Sans MT" w:hAnsi="Gill Sans MT" w:cs="Times New Roman"/>
          <w:szCs w:val="24"/>
        </w:rPr>
      </w:pPr>
      <w:r w:rsidRPr="00477ABD">
        <w:rPr>
          <w:rFonts w:ascii="Gill Sans MT" w:hAnsi="Gill Sans MT" w:cs="Times New Roman"/>
          <w:szCs w:val="24"/>
        </w:rPr>
        <w:t xml:space="preserve">Account Manager                         </w:t>
      </w:r>
      <w:r w:rsidRPr="00477ABD">
        <w:rPr>
          <w:rFonts w:ascii="Gill Sans MT" w:hAnsi="Gill Sans MT" w:cs="Times New Roman"/>
          <w:szCs w:val="24"/>
        </w:rPr>
        <w:tab/>
        <w:t>Marketing Executive – Content &amp; PR</w:t>
      </w:r>
    </w:p>
    <w:p w14:paraId="409ACFC3" w14:textId="77777777" w:rsidR="00980A6C" w:rsidRDefault="00980A6C" w:rsidP="00980A6C">
      <w:pPr>
        <w:tabs>
          <w:tab w:val="left" w:pos="3969"/>
        </w:tabs>
        <w:jc w:val="both"/>
        <w:rPr>
          <w:rFonts w:ascii="Gill Sans MT" w:hAnsi="Gill Sans MT" w:cs="Times New Roman"/>
          <w:szCs w:val="24"/>
        </w:rPr>
      </w:pPr>
      <w:r>
        <w:rPr>
          <w:rFonts w:ascii="Gill Sans MT" w:hAnsi="Gill Sans MT" w:cs="Times New Roman"/>
          <w:szCs w:val="24"/>
        </w:rPr>
        <w:t>Neo PR Agency</w:t>
      </w:r>
      <w:r w:rsidRPr="00477ABD">
        <w:rPr>
          <w:rFonts w:ascii="Gill Sans MT" w:hAnsi="Gill Sans MT" w:cs="Times New Roman"/>
          <w:szCs w:val="24"/>
        </w:rPr>
        <w:t xml:space="preserve">                    </w:t>
      </w:r>
      <w:r w:rsidRPr="00477ABD">
        <w:rPr>
          <w:rFonts w:ascii="Gill Sans MT" w:hAnsi="Gill Sans MT" w:cs="Times New Roman"/>
          <w:szCs w:val="24"/>
        </w:rPr>
        <w:tab/>
        <w:t>Domino Printing Sciences</w:t>
      </w:r>
    </w:p>
    <w:p w14:paraId="0E213DE4" w14:textId="77777777" w:rsidR="00980A6C" w:rsidRDefault="00980A6C" w:rsidP="00980A6C">
      <w:pPr>
        <w:tabs>
          <w:tab w:val="left" w:pos="3969"/>
        </w:tabs>
        <w:jc w:val="both"/>
        <w:rPr>
          <w:rFonts w:ascii="Gill Sans MT" w:hAnsi="Gill Sans MT" w:cs="Times New Roman"/>
          <w:szCs w:val="24"/>
        </w:rPr>
      </w:pPr>
      <w:r w:rsidRPr="00477ABD">
        <w:rPr>
          <w:rFonts w:ascii="Gill Sans MT" w:hAnsi="Gill Sans MT"/>
          <w:color w:val="000000" w:themeColor="text1"/>
        </w:rPr>
        <w:t xml:space="preserve">Tel: </w:t>
      </w:r>
      <w:r w:rsidRPr="00E04B2A">
        <w:rPr>
          <w:rFonts w:ascii="Gill Sans MT" w:hAnsi="Gill Sans MT"/>
          <w:color w:val="000000" w:themeColor="text1"/>
          <w:lang w:val="en"/>
        </w:rPr>
        <w:t>+44 (0)1296 733867</w:t>
      </w:r>
      <w:r w:rsidRPr="00E04B2A">
        <w:rPr>
          <w:rFonts w:ascii="Gill Sans MT" w:hAnsi="Gill Sans MT" w:cs="Times New Roman"/>
          <w:color w:val="000000" w:themeColor="text1"/>
          <w:lang w:val="de-DE"/>
        </w:rPr>
        <w:t xml:space="preserve">             </w:t>
      </w:r>
      <w:r w:rsidRPr="00E04B2A">
        <w:rPr>
          <w:rFonts w:ascii="Gill Sans MT" w:hAnsi="Gill Sans MT" w:cs="Times New Roman"/>
          <w:lang w:val="de-DE"/>
        </w:rPr>
        <w:t xml:space="preserve"> </w:t>
      </w:r>
      <w:r w:rsidRPr="00477ABD">
        <w:rPr>
          <w:rFonts w:ascii="Gill Sans MT" w:hAnsi="Gill Sans MT"/>
          <w:szCs w:val="24"/>
        </w:rPr>
        <w:tab/>
        <w:t>T: +44 (0) 1954 782551</w:t>
      </w:r>
    </w:p>
    <w:p w14:paraId="13605B56" w14:textId="2C500356" w:rsidR="00795832" w:rsidRPr="000F27F2" w:rsidRDefault="00A35BAF" w:rsidP="00980A6C">
      <w:pPr>
        <w:rPr>
          <w:rFonts w:ascii="Gill Sans MT" w:hAnsi="Gill Sans MT"/>
          <w:sz w:val="22"/>
          <w:szCs w:val="22"/>
        </w:rPr>
      </w:pPr>
      <w:hyperlink r:id="rId9" w:history="1">
        <w:r w:rsidR="00980A6C" w:rsidRPr="00E04B2A">
          <w:rPr>
            <w:rStyle w:val="Hyperlink"/>
            <w:rFonts w:ascii="Gill Sans MT" w:hAnsi="Gill Sans MT" w:cs="Arial"/>
            <w:lang w:val="de-DE"/>
          </w:rPr>
          <w:t>laura@neopr.co.uk</w:t>
        </w:r>
      </w:hyperlink>
      <w:r w:rsidR="00980A6C" w:rsidRPr="00477ABD">
        <w:rPr>
          <w:rFonts w:ascii="Gill Sans MT" w:hAnsi="Gill Sans MT"/>
          <w:color w:val="1C1C1C"/>
          <w:szCs w:val="24"/>
        </w:rPr>
        <w:t xml:space="preserve"> </w:t>
      </w:r>
      <w:r w:rsidR="00980A6C" w:rsidRPr="00477ABD">
        <w:rPr>
          <w:rFonts w:ascii="Arial" w:hAnsi="Arial"/>
          <w:color w:val="1C1C1C"/>
          <w:szCs w:val="24"/>
        </w:rPr>
        <w:t xml:space="preserve">          </w:t>
      </w:r>
      <w:r w:rsidR="00980A6C" w:rsidRPr="00477ABD">
        <w:rPr>
          <w:rFonts w:ascii="Gill Sans MT" w:hAnsi="Gill Sans MT"/>
          <w:color w:val="1C1C1C"/>
          <w:szCs w:val="24"/>
        </w:rPr>
        <w:t xml:space="preserve">     </w:t>
      </w:r>
      <w:r w:rsidR="00980A6C" w:rsidRPr="00477ABD">
        <w:tab/>
      </w:r>
      <w:hyperlink r:id="rId10" w:history="1">
        <w:r w:rsidR="00980A6C" w:rsidRPr="00477ABD">
          <w:rPr>
            <w:rStyle w:val="Hyperlink"/>
            <w:rFonts w:ascii="Gill Sans MT" w:hAnsi="Gill Sans MT" w:cs="Arial"/>
            <w:szCs w:val="24"/>
          </w:rPr>
          <w:t>rebecca.whitwham@domino-uk.com</w:t>
        </w:r>
      </w:hyperlink>
      <w:bookmarkEnd w:id="4"/>
    </w:p>
    <w:sectPr w:rsidR="00795832" w:rsidRPr="000F27F2" w:rsidSect="001A5E59">
      <w:headerReference w:type="default" r:id="rId11"/>
      <w:footerReference w:type="default" r:id="rId12"/>
      <w:pgSz w:w="11906" w:h="16838"/>
      <w:pgMar w:top="993" w:right="849" w:bottom="1440" w:left="1134"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45692" w14:textId="77777777" w:rsidR="001A5E59" w:rsidRDefault="001A5E59" w:rsidP="001A5E59">
      <w:r>
        <w:separator/>
      </w:r>
    </w:p>
  </w:endnote>
  <w:endnote w:type="continuationSeparator" w:id="0">
    <w:p w14:paraId="62F91E51" w14:textId="77777777" w:rsidR="001A5E59" w:rsidRDefault="001A5E59" w:rsidP="001A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DBD7" w14:textId="35141618" w:rsidR="001A5E59" w:rsidRDefault="001A5E59">
    <w:pPr>
      <w:pStyle w:val="Footer"/>
    </w:pPr>
    <w:r>
      <w:rPr>
        <w:rFonts w:ascii="Gill Sans MT" w:hAnsi="Gill Sans MT"/>
        <w:i/>
        <w:noProof/>
        <w:sz w:val="16"/>
        <w:szCs w:val="16"/>
      </w:rPr>
      <w:drawing>
        <wp:inline distT="0" distB="0" distL="0" distR="0" wp14:anchorId="5EA0744D" wp14:editId="7765504A">
          <wp:extent cx="6301105" cy="1083523"/>
          <wp:effectExtent l="0" t="0" r="4445" b="2540"/>
          <wp:docPr id="4" name="Picture 4" descr="mix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x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1083523"/>
                  </a:xfrm>
                  <a:prstGeom prst="rect">
                    <a:avLst/>
                  </a:prstGeom>
                  <a:noFill/>
                  <a:ln>
                    <a:noFill/>
                  </a:ln>
                </pic:spPr>
              </pic:pic>
            </a:graphicData>
          </a:graphic>
        </wp:inline>
      </w:drawing>
    </w:r>
  </w:p>
  <w:p w14:paraId="7E5163D8" w14:textId="77777777" w:rsidR="001A5E59" w:rsidRDefault="001A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065F5" w14:textId="77777777" w:rsidR="001A5E59" w:rsidRDefault="001A5E59" w:rsidP="001A5E59">
      <w:r>
        <w:separator/>
      </w:r>
    </w:p>
  </w:footnote>
  <w:footnote w:type="continuationSeparator" w:id="0">
    <w:p w14:paraId="473DAD2B" w14:textId="77777777" w:rsidR="001A5E59" w:rsidRDefault="001A5E59" w:rsidP="001A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6AE4" w14:textId="7BF14FA9" w:rsidR="001A5E59" w:rsidRDefault="001A5E59">
    <w:pPr>
      <w:pStyle w:val="Header"/>
    </w:pPr>
    <w:r>
      <w:rPr>
        <w:noProof/>
      </w:rPr>
      <w:drawing>
        <wp:anchor distT="0" distB="0" distL="114300" distR="114300" simplePos="0" relativeHeight="251659264" behindDoc="0" locked="0" layoutInCell="1" allowOverlap="1" wp14:anchorId="738A09E4" wp14:editId="11AA67A4">
          <wp:simplePos x="0" y="0"/>
          <wp:positionH relativeFrom="column">
            <wp:posOffset>0</wp:posOffset>
          </wp:positionH>
          <wp:positionV relativeFrom="paragraph">
            <wp:posOffset>151765</wp:posOffset>
          </wp:positionV>
          <wp:extent cx="2087245" cy="638175"/>
          <wp:effectExtent l="0" t="0" r="0" b="0"/>
          <wp:wrapSquare wrapText="bothSides"/>
          <wp:docPr id="3" name="Picture 7" descr="Domino logo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mino logo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E88B3" w14:textId="77777777" w:rsidR="001A5E59" w:rsidRDefault="001A5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D4"/>
    <w:rsid w:val="000213A5"/>
    <w:rsid w:val="000D075B"/>
    <w:rsid w:val="000F18CD"/>
    <w:rsid w:val="000F27F2"/>
    <w:rsid w:val="000F3523"/>
    <w:rsid w:val="00101FC3"/>
    <w:rsid w:val="001452DC"/>
    <w:rsid w:val="001571ED"/>
    <w:rsid w:val="001612DC"/>
    <w:rsid w:val="00166EEC"/>
    <w:rsid w:val="00175D13"/>
    <w:rsid w:val="00195EF1"/>
    <w:rsid w:val="001A5E59"/>
    <w:rsid w:val="001D7242"/>
    <w:rsid w:val="001F7CFC"/>
    <w:rsid w:val="00206B5B"/>
    <w:rsid w:val="00233F5C"/>
    <w:rsid w:val="002A50FD"/>
    <w:rsid w:val="003025A4"/>
    <w:rsid w:val="00336428"/>
    <w:rsid w:val="00350E31"/>
    <w:rsid w:val="003720AC"/>
    <w:rsid w:val="003A73E5"/>
    <w:rsid w:val="003B2B1C"/>
    <w:rsid w:val="003B57C4"/>
    <w:rsid w:val="003C04F5"/>
    <w:rsid w:val="003C43AB"/>
    <w:rsid w:val="00405738"/>
    <w:rsid w:val="00436784"/>
    <w:rsid w:val="00462E86"/>
    <w:rsid w:val="00475A46"/>
    <w:rsid w:val="004B32CD"/>
    <w:rsid w:val="004E6939"/>
    <w:rsid w:val="004F0247"/>
    <w:rsid w:val="0054397A"/>
    <w:rsid w:val="00555195"/>
    <w:rsid w:val="005836F3"/>
    <w:rsid w:val="00597A53"/>
    <w:rsid w:val="005E449E"/>
    <w:rsid w:val="006117FB"/>
    <w:rsid w:val="006158EE"/>
    <w:rsid w:val="0066470B"/>
    <w:rsid w:val="00670A3F"/>
    <w:rsid w:val="00672B5C"/>
    <w:rsid w:val="006E7319"/>
    <w:rsid w:val="00700D07"/>
    <w:rsid w:val="00711C25"/>
    <w:rsid w:val="00725080"/>
    <w:rsid w:val="007653D4"/>
    <w:rsid w:val="00772AAA"/>
    <w:rsid w:val="00795832"/>
    <w:rsid w:val="007F3671"/>
    <w:rsid w:val="00806FE9"/>
    <w:rsid w:val="0081771D"/>
    <w:rsid w:val="00837C76"/>
    <w:rsid w:val="00844336"/>
    <w:rsid w:val="008705C5"/>
    <w:rsid w:val="00875822"/>
    <w:rsid w:val="00880A64"/>
    <w:rsid w:val="008C3F7B"/>
    <w:rsid w:val="008D0BC9"/>
    <w:rsid w:val="00906284"/>
    <w:rsid w:val="009135E0"/>
    <w:rsid w:val="00954C16"/>
    <w:rsid w:val="00980A6C"/>
    <w:rsid w:val="009D0D63"/>
    <w:rsid w:val="00A35BAF"/>
    <w:rsid w:val="00A62E36"/>
    <w:rsid w:val="00A64CCF"/>
    <w:rsid w:val="00A708FF"/>
    <w:rsid w:val="00A90E6B"/>
    <w:rsid w:val="00AB1CEF"/>
    <w:rsid w:val="00AE19F7"/>
    <w:rsid w:val="00AF0D78"/>
    <w:rsid w:val="00AF37B3"/>
    <w:rsid w:val="00B3227E"/>
    <w:rsid w:val="00B44C35"/>
    <w:rsid w:val="00B64E0E"/>
    <w:rsid w:val="00B6525E"/>
    <w:rsid w:val="00B90A47"/>
    <w:rsid w:val="00BF4C88"/>
    <w:rsid w:val="00BF4FCC"/>
    <w:rsid w:val="00C10969"/>
    <w:rsid w:val="00C51C2B"/>
    <w:rsid w:val="00C63142"/>
    <w:rsid w:val="00D141F5"/>
    <w:rsid w:val="00D55EAD"/>
    <w:rsid w:val="00D842DB"/>
    <w:rsid w:val="00D95535"/>
    <w:rsid w:val="00DC116A"/>
    <w:rsid w:val="00E13587"/>
    <w:rsid w:val="00E16164"/>
    <w:rsid w:val="00E65537"/>
    <w:rsid w:val="00EA1397"/>
    <w:rsid w:val="00EE6FD6"/>
    <w:rsid w:val="00F17221"/>
    <w:rsid w:val="00F561BF"/>
    <w:rsid w:val="00FA6B99"/>
    <w:rsid w:val="00FD148B"/>
    <w:rsid w:val="00FE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E7904"/>
  <w15:chartTrackingRefBased/>
  <w15:docId w15:val="{AC5AE117-789E-4ED6-B510-B000EB6C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D4"/>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7B3"/>
    <w:rPr>
      <w:color w:val="0563C1" w:themeColor="hyperlink"/>
      <w:u w:val="single"/>
    </w:rPr>
  </w:style>
  <w:style w:type="character" w:styleId="UnresolvedMention">
    <w:name w:val="Unresolved Mention"/>
    <w:basedOn w:val="DefaultParagraphFont"/>
    <w:uiPriority w:val="99"/>
    <w:semiHidden/>
    <w:unhideWhenUsed/>
    <w:rsid w:val="00AF37B3"/>
    <w:rPr>
      <w:color w:val="605E5C"/>
      <w:shd w:val="clear" w:color="auto" w:fill="E1DFDD"/>
    </w:rPr>
  </w:style>
  <w:style w:type="character" w:styleId="CommentReference">
    <w:name w:val="annotation reference"/>
    <w:basedOn w:val="DefaultParagraphFont"/>
    <w:uiPriority w:val="99"/>
    <w:semiHidden/>
    <w:unhideWhenUsed/>
    <w:rsid w:val="00AF0D78"/>
    <w:rPr>
      <w:sz w:val="16"/>
      <w:szCs w:val="16"/>
    </w:rPr>
  </w:style>
  <w:style w:type="paragraph" w:styleId="CommentText">
    <w:name w:val="annotation text"/>
    <w:basedOn w:val="Normal"/>
    <w:link w:val="CommentTextChar"/>
    <w:uiPriority w:val="99"/>
    <w:unhideWhenUsed/>
    <w:rsid w:val="00AF0D78"/>
  </w:style>
  <w:style w:type="character" w:customStyle="1" w:styleId="CommentTextChar">
    <w:name w:val="Comment Text Char"/>
    <w:basedOn w:val="DefaultParagraphFont"/>
    <w:link w:val="CommentText"/>
    <w:uiPriority w:val="99"/>
    <w:rsid w:val="00AF0D78"/>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AF0D78"/>
    <w:rPr>
      <w:b/>
      <w:bCs/>
    </w:rPr>
  </w:style>
  <w:style w:type="character" w:customStyle="1" w:styleId="CommentSubjectChar">
    <w:name w:val="Comment Subject Char"/>
    <w:basedOn w:val="CommentTextChar"/>
    <w:link w:val="CommentSubject"/>
    <w:uiPriority w:val="99"/>
    <w:semiHidden/>
    <w:rsid w:val="00AF0D78"/>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AF0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8"/>
    <w:rPr>
      <w:rFonts w:ascii="Segoe UI" w:eastAsia="Times New Roman" w:hAnsi="Segoe UI" w:cs="Segoe UI"/>
      <w:sz w:val="18"/>
      <w:szCs w:val="18"/>
    </w:rPr>
  </w:style>
  <w:style w:type="paragraph" w:styleId="Revision">
    <w:name w:val="Revision"/>
    <w:hidden/>
    <w:uiPriority w:val="99"/>
    <w:semiHidden/>
    <w:rsid w:val="00837C76"/>
    <w:pPr>
      <w:spacing w:after="0" w:line="240" w:lineRule="auto"/>
    </w:pPr>
    <w:rPr>
      <w:rFonts w:ascii="Verdana" w:eastAsia="Times New Roman" w:hAnsi="Verdana" w:cs="Verdana"/>
      <w:sz w:val="20"/>
      <w:szCs w:val="20"/>
    </w:rPr>
  </w:style>
  <w:style w:type="table" w:styleId="TableGrid">
    <w:name w:val="Table Grid"/>
    <w:basedOn w:val="TableNormal"/>
    <w:uiPriority w:val="39"/>
    <w:rsid w:val="0087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213A5"/>
    <w:pPr>
      <w:autoSpaceDE w:val="0"/>
      <w:autoSpaceDN w:val="0"/>
      <w:adjustRightInd w:val="0"/>
      <w:spacing w:line="191" w:lineRule="atLeast"/>
    </w:pPr>
    <w:rPr>
      <w:rFonts w:ascii="GillSans Light" w:eastAsiaTheme="minorHAnsi" w:hAnsi="GillSans Light" w:cstheme="minorBidi"/>
      <w:sz w:val="24"/>
      <w:szCs w:val="24"/>
    </w:rPr>
  </w:style>
  <w:style w:type="paragraph" w:styleId="Header">
    <w:name w:val="header"/>
    <w:basedOn w:val="Normal"/>
    <w:link w:val="HeaderChar"/>
    <w:uiPriority w:val="99"/>
    <w:unhideWhenUsed/>
    <w:rsid w:val="001A5E59"/>
    <w:pPr>
      <w:tabs>
        <w:tab w:val="center" w:pos="4513"/>
        <w:tab w:val="right" w:pos="9026"/>
      </w:tabs>
    </w:pPr>
  </w:style>
  <w:style w:type="character" w:customStyle="1" w:styleId="HeaderChar">
    <w:name w:val="Header Char"/>
    <w:basedOn w:val="DefaultParagraphFont"/>
    <w:link w:val="Header"/>
    <w:uiPriority w:val="99"/>
    <w:rsid w:val="001A5E59"/>
    <w:rPr>
      <w:rFonts w:ascii="Verdana" w:eastAsia="Times New Roman" w:hAnsi="Verdana" w:cs="Verdana"/>
      <w:sz w:val="20"/>
      <w:szCs w:val="20"/>
    </w:rPr>
  </w:style>
  <w:style w:type="paragraph" w:styleId="Footer">
    <w:name w:val="footer"/>
    <w:basedOn w:val="Normal"/>
    <w:link w:val="FooterChar"/>
    <w:uiPriority w:val="99"/>
    <w:unhideWhenUsed/>
    <w:rsid w:val="001A5E59"/>
    <w:pPr>
      <w:tabs>
        <w:tab w:val="center" w:pos="4513"/>
        <w:tab w:val="right" w:pos="9026"/>
      </w:tabs>
    </w:pPr>
  </w:style>
  <w:style w:type="character" w:customStyle="1" w:styleId="FooterChar">
    <w:name w:val="Footer Char"/>
    <w:basedOn w:val="DefaultParagraphFont"/>
    <w:link w:val="Footer"/>
    <w:uiPriority w:val="99"/>
    <w:rsid w:val="001A5E59"/>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benelu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domino-printing.com/inks-n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becca.whitwham@domino-uk.com" TargetMode="External"/><Relationship Id="rId4" Type="http://schemas.openxmlformats.org/officeDocument/2006/relationships/webSettings" Target="webSettings.xml"/><Relationship Id="rId9" Type="http://schemas.openxmlformats.org/officeDocument/2006/relationships/hyperlink" Target="mailto:laura@neopr.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B0D8-DE0D-42F9-BD4C-B2A5FD4C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Whitwham</dc:creator>
  <cp:keywords/>
  <dc:description/>
  <cp:lastModifiedBy>Rebecca Whitwham</cp:lastModifiedBy>
  <cp:revision>6</cp:revision>
  <cp:lastPrinted>2019-04-12T14:11:00Z</cp:lastPrinted>
  <dcterms:created xsi:type="dcterms:W3CDTF">2019-06-27T11:14:00Z</dcterms:created>
  <dcterms:modified xsi:type="dcterms:W3CDTF">2019-07-18T10:23:00Z</dcterms:modified>
</cp:coreProperties>
</file>