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B6041" w14:textId="7FAE111B" w:rsidR="007653D4" w:rsidRPr="000F27F2" w:rsidRDefault="007653D4" w:rsidP="007653D4">
      <w:pPr>
        <w:spacing w:line="360" w:lineRule="auto"/>
        <w:rPr>
          <w:rFonts w:ascii="Gill Sans MT" w:hAnsi="Gill Sans MT" w:cs="Bembo"/>
          <w:b/>
          <w:bCs/>
          <w:color w:val="262626"/>
          <w:sz w:val="22"/>
          <w:szCs w:val="22"/>
        </w:rPr>
      </w:pPr>
      <w:r>
        <w:rPr>
          <w:rFonts w:ascii="Gill Sans MT" w:hAnsi="Gill Sans MT" w:cs="Bembo"/>
          <w:b/>
          <w:bCs/>
          <w:color w:val="262626"/>
          <w:sz w:val="22"/>
          <w:szCs w:val="22"/>
          <w:lang w:val="de"/>
        </w:rPr>
        <w:t>PRESSEMITTEILUNG</w:t>
      </w:r>
    </w:p>
    <w:p w14:paraId="0B186C4B" w14:textId="77777777" w:rsidR="007653D4" w:rsidRPr="000F27F2" w:rsidRDefault="007653D4" w:rsidP="007653D4">
      <w:pPr>
        <w:spacing w:line="360" w:lineRule="auto"/>
        <w:rPr>
          <w:rFonts w:ascii="Gill Sans MT" w:hAnsi="Gill Sans MT" w:cs="Bembo"/>
          <w:b/>
          <w:bCs/>
          <w:color w:val="262626"/>
          <w:sz w:val="22"/>
          <w:szCs w:val="22"/>
        </w:rPr>
      </w:pPr>
    </w:p>
    <w:p w14:paraId="38169197" w14:textId="754D9E95" w:rsidR="00D55EAD" w:rsidRDefault="00BA5954" w:rsidP="007653D4">
      <w:pPr>
        <w:rPr>
          <w:rFonts w:ascii="Gill Sans MT" w:hAnsi="Gill Sans MT" w:cs="Bembo"/>
          <w:color w:val="262626"/>
          <w:sz w:val="22"/>
          <w:szCs w:val="22"/>
          <w:lang w:val="de"/>
        </w:rPr>
      </w:pPr>
      <w:r w:rsidRPr="00BA5954">
        <w:rPr>
          <w:rFonts w:ascii="Gill Sans MT" w:hAnsi="Gill Sans MT" w:cs="Bembo"/>
          <w:color w:val="262626"/>
          <w:sz w:val="22"/>
          <w:szCs w:val="22"/>
          <w:lang w:val="de"/>
        </w:rPr>
        <w:t>3. Juli 2019</w:t>
      </w:r>
    </w:p>
    <w:p w14:paraId="3DC9AEF1" w14:textId="77777777" w:rsidR="00BA5954" w:rsidRPr="00FE18CE" w:rsidRDefault="00BA5954" w:rsidP="007653D4">
      <w:pPr>
        <w:rPr>
          <w:rFonts w:ascii="Gill Sans MT" w:hAnsi="Gill Sans MT"/>
          <w:b/>
          <w:bCs/>
          <w:sz w:val="22"/>
          <w:szCs w:val="22"/>
        </w:rPr>
      </w:pPr>
    </w:p>
    <w:p w14:paraId="7F54E4C9" w14:textId="02EDC319" w:rsidR="009135E0" w:rsidRPr="00FE18CE" w:rsidRDefault="009135E0" w:rsidP="007653D4">
      <w:pPr>
        <w:rPr>
          <w:rFonts w:ascii="Gill Sans MT" w:hAnsi="Gill Sans MT"/>
          <w:b/>
          <w:bCs/>
          <w:sz w:val="22"/>
          <w:szCs w:val="22"/>
        </w:rPr>
      </w:pPr>
      <w:r>
        <w:rPr>
          <w:rFonts w:ascii="Gill Sans MT" w:hAnsi="Gill Sans MT"/>
          <w:b/>
          <w:bCs/>
          <w:sz w:val="22"/>
          <w:szCs w:val="22"/>
          <w:lang w:val="de"/>
        </w:rPr>
        <w:t xml:space="preserve">Hersteller müssen angesichts von Regulierungen und Trends „Tinten neu überdenken“ </w:t>
      </w:r>
    </w:p>
    <w:p w14:paraId="0F256F12" w14:textId="69C92012" w:rsidR="00D55EAD" w:rsidRPr="00FE18CE" w:rsidRDefault="00D55EAD" w:rsidP="007653D4">
      <w:pPr>
        <w:rPr>
          <w:rFonts w:ascii="Gill Sans MT" w:hAnsi="Gill Sans MT"/>
          <w:b/>
          <w:bCs/>
          <w:sz w:val="22"/>
          <w:szCs w:val="22"/>
        </w:rPr>
      </w:pPr>
    </w:p>
    <w:p w14:paraId="09F7F3FF" w14:textId="0DE98E31" w:rsidR="00D55EAD" w:rsidRPr="00FE18CE" w:rsidRDefault="00D55EAD" w:rsidP="00954C16">
      <w:pPr>
        <w:pStyle w:val="CommentText"/>
        <w:rPr>
          <w:rFonts w:ascii="Gill Sans MT" w:hAnsi="Gill Sans MT" w:cstheme="minorHAnsi"/>
          <w:b/>
          <w:sz w:val="22"/>
          <w:szCs w:val="22"/>
        </w:rPr>
      </w:pPr>
    </w:p>
    <w:p w14:paraId="333DEE5B" w14:textId="514F8320" w:rsidR="00954C16" w:rsidRPr="00FE18CE" w:rsidRDefault="00954C16" w:rsidP="00954C16">
      <w:pPr>
        <w:pStyle w:val="CommentText"/>
        <w:rPr>
          <w:rFonts w:ascii="Gill Sans MT" w:hAnsi="Gill Sans MT"/>
          <w:sz w:val="22"/>
          <w:szCs w:val="22"/>
        </w:rPr>
      </w:pPr>
      <w:r>
        <w:rPr>
          <w:rFonts w:ascii="Gill Sans MT" w:hAnsi="Gill Sans MT"/>
          <w:sz w:val="22"/>
          <w:szCs w:val="22"/>
          <w:lang w:val="de"/>
        </w:rPr>
        <w:t>Die sich ändernden regulatorischen Rahmenbedingungen in Bezug auf die zur Codierung und Markierung von Produkten und Verpackungen eingesetzten Tinten können Hersteller zahlreicher Branchen vor erhebliche Herausforderungen stellen. Auch wenn sich viele der strengen Vorschriften für Tinten, die mit Lebensmitteln in Berührung kommen, bewusst sind, so gilt ein ähnliches Kontrollniveau für deren Handhabung und Verwendung in zahlreichen anderen Fertigungssektoren.</w:t>
      </w:r>
    </w:p>
    <w:p w14:paraId="76E63F8A" w14:textId="46B68FBB" w:rsidR="00954C16" w:rsidRPr="00FE18CE" w:rsidRDefault="00954C16" w:rsidP="00954C16">
      <w:pPr>
        <w:pStyle w:val="CommentText"/>
        <w:rPr>
          <w:rFonts w:ascii="Gill Sans MT" w:hAnsi="Gill Sans MT"/>
          <w:sz w:val="22"/>
          <w:szCs w:val="22"/>
        </w:rPr>
      </w:pPr>
    </w:p>
    <w:p w14:paraId="64B4DA7D" w14:textId="7266521E" w:rsidR="00954C16" w:rsidRPr="00FE18CE" w:rsidRDefault="00954C16" w:rsidP="00954C16">
      <w:pPr>
        <w:pStyle w:val="CommentText"/>
        <w:rPr>
          <w:rFonts w:ascii="Gill Sans MT" w:hAnsi="Gill Sans MT"/>
          <w:sz w:val="22"/>
          <w:szCs w:val="22"/>
        </w:rPr>
      </w:pPr>
      <w:r>
        <w:rPr>
          <w:rFonts w:ascii="Gill Sans MT" w:hAnsi="Gill Sans MT"/>
          <w:sz w:val="22"/>
          <w:szCs w:val="22"/>
          <w:lang w:val="de"/>
        </w:rPr>
        <w:t xml:space="preserve">„Änderungen der sicherheits- und umweltrelevanten Klassifizierungen und Vorschriften der zur Codierung und Markierung von Produkten verwendeten Tinten verursachen Herstellern – zusammen mit den neuen Trends in puncto Verpackungsdesign und -materialien – in zahlreichen Branchen Kopfschmerzen. Unsere unternehmensinterne Tinten-Innovationsfähigkeit bietet die Lösung“, erläutert Josie Harries, Ink Development Technology Manager bei Domino. </w:t>
      </w:r>
    </w:p>
    <w:p w14:paraId="4C01BE2E" w14:textId="77777777" w:rsidR="00954C16" w:rsidRPr="00FE18CE" w:rsidRDefault="00954C16" w:rsidP="00954C16">
      <w:pPr>
        <w:pStyle w:val="CommentText"/>
        <w:rPr>
          <w:rFonts w:ascii="Gill Sans MT" w:hAnsi="Gill Sans MT"/>
          <w:sz w:val="22"/>
          <w:szCs w:val="22"/>
        </w:rPr>
      </w:pPr>
    </w:p>
    <w:p w14:paraId="48926E77" w14:textId="7A7F2CBA" w:rsidR="00555195" w:rsidRPr="00FE18CE" w:rsidRDefault="00806FE9" w:rsidP="00954C16">
      <w:pPr>
        <w:rPr>
          <w:rFonts w:ascii="Gill Sans MT" w:hAnsi="Gill Sans MT"/>
          <w:sz w:val="22"/>
          <w:szCs w:val="22"/>
        </w:rPr>
      </w:pPr>
      <w:bookmarkStart w:id="0" w:name="_Hlk7601496"/>
      <w:r>
        <w:rPr>
          <w:rFonts w:ascii="Gill Sans MT" w:hAnsi="Gill Sans MT"/>
          <w:sz w:val="22"/>
          <w:szCs w:val="22"/>
          <w:lang w:val="de"/>
        </w:rPr>
        <w:t xml:space="preserve">Tinten sind komplexe Formulierungen </w:t>
      </w:r>
      <w:bookmarkEnd w:id="0"/>
      <w:r>
        <w:rPr>
          <w:rFonts w:ascii="Gill Sans MT" w:hAnsi="Gill Sans MT"/>
          <w:sz w:val="22"/>
          <w:szCs w:val="22"/>
          <w:lang w:val="de"/>
        </w:rPr>
        <w:t xml:space="preserve">und enthalten zahlreiche unterschiedliche Stoffe, die von den Entwicklern einzeln ausgewählt werden, um der endgültigen Tinte bestimmte Eigenschaften zu verleihen. Gelegentlich findet eine Neuklassifizierung der „Tinten-Inhaltsstoffe“ statt, die sich erheblich auf die Verfügbarkeit von Tinten auswirken kann, entweder, weil eine Komponente nicht länger für die Anwendung geeignet ist, oder da eine restriktivere Neuklassifizierung zu einem Wechsel auf Alternativen führt. </w:t>
      </w:r>
    </w:p>
    <w:p w14:paraId="291E8F14" w14:textId="77777777" w:rsidR="00555195" w:rsidRPr="00FE18CE" w:rsidRDefault="00555195" w:rsidP="00954C16">
      <w:pPr>
        <w:rPr>
          <w:rFonts w:ascii="Gill Sans MT" w:hAnsi="Gill Sans MT"/>
          <w:sz w:val="22"/>
          <w:szCs w:val="22"/>
        </w:rPr>
      </w:pPr>
    </w:p>
    <w:p w14:paraId="2BBC94D3" w14:textId="0DAE5EFF" w:rsidR="00555195" w:rsidRPr="00FE18CE" w:rsidRDefault="00954C16" w:rsidP="00954C16">
      <w:pPr>
        <w:rPr>
          <w:rFonts w:ascii="Gill Sans MT" w:hAnsi="Gill Sans MT"/>
          <w:sz w:val="22"/>
          <w:szCs w:val="22"/>
        </w:rPr>
      </w:pPr>
      <w:r>
        <w:rPr>
          <w:rFonts w:ascii="Gill Sans MT" w:hAnsi="Gill Sans MT"/>
          <w:sz w:val="22"/>
          <w:szCs w:val="22"/>
          <w:lang w:val="de"/>
        </w:rPr>
        <w:t xml:space="preserve">Häufig ist es nicht damit getan, eine Komponente einfach durch eine andere zu ersetzen, da dies die Tintenleistung erheblich beeinträchtigen kann, beispielsweise in den Bereichen </w:t>
      </w:r>
      <w:bookmarkStart w:id="1" w:name="_Hlk7602196"/>
      <w:r>
        <w:rPr>
          <w:rFonts w:ascii="Gill Sans MT" w:hAnsi="Gill Sans MT"/>
          <w:sz w:val="22"/>
          <w:szCs w:val="22"/>
          <w:lang w:val="de"/>
        </w:rPr>
        <w:t>Codelesbarkeit und Haltbarkeit</w:t>
      </w:r>
      <w:bookmarkEnd w:id="1"/>
      <w:r>
        <w:rPr>
          <w:rFonts w:ascii="Gill Sans MT" w:hAnsi="Gill Sans MT"/>
          <w:sz w:val="22"/>
          <w:szCs w:val="22"/>
          <w:lang w:val="de"/>
        </w:rPr>
        <w:t>, Druckereffizienz, Häufigkeit der Düsenreinigung usw., was sich auf die Produktqualität und Produktionssicherheit auswirken kann. Falls Rohstoffe aufgrund von Problemen in der Lieferkette oder einer Neuklassifizierung nicht mehr zur Verfügung stehen, könnte es zu einer mangelnden Tintenversorgung kommen, sodass eine Codierung nicht mehr möglich ist. Die Folge sind teure Produktionsstopps, weswegen Hersteller nach alternativen Codierlösungen suchen müssen. Wenn spezielle Substrate oder Verpackungen verwendet werden oder besondere Leistungsmerkmale erforderlich sind, kann die Beschaffung neuer Codierlösungen ein langwieriger und kostspieliger Prozess sein.</w:t>
      </w:r>
    </w:p>
    <w:p w14:paraId="0E54D781" w14:textId="77777777" w:rsidR="00555195" w:rsidRPr="00FE18CE" w:rsidRDefault="00555195" w:rsidP="00954C16">
      <w:pPr>
        <w:rPr>
          <w:rFonts w:ascii="Gill Sans MT" w:hAnsi="Gill Sans MT"/>
          <w:sz w:val="22"/>
          <w:szCs w:val="22"/>
        </w:rPr>
      </w:pPr>
    </w:p>
    <w:p w14:paraId="17D42060" w14:textId="2A09304E" w:rsidR="005836F3" w:rsidRPr="00FE18CE" w:rsidRDefault="00555195" w:rsidP="00670A3F">
      <w:pPr>
        <w:rPr>
          <w:rFonts w:ascii="Gill Sans MT" w:hAnsi="Gill Sans MT" w:cstheme="minorHAnsi"/>
          <w:sz w:val="22"/>
          <w:szCs w:val="22"/>
        </w:rPr>
      </w:pPr>
      <w:r>
        <w:rPr>
          <w:rFonts w:ascii="Gill Sans MT" w:hAnsi="Gill Sans MT"/>
          <w:sz w:val="22"/>
          <w:szCs w:val="22"/>
          <w:lang w:val="de"/>
        </w:rPr>
        <w:t>„Manche Personen außerhalb des Kennzeichnungs- und Markierungssektors mag es überraschen, dass sich etwas so Unscheinbares derart stark auf Durchsatz, Profit und vertragliche Erfüllung auswirken kann. Daher wissen wir bei Domino, wie wichtig es ist, agile Tinten in Bezug auf Lieferkettenprozesse zu entwickeln“, erklärt Harries.</w:t>
      </w:r>
    </w:p>
    <w:p w14:paraId="4E0E656D" w14:textId="77777777" w:rsidR="004E6939" w:rsidRPr="00FE18CE" w:rsidRDefault="004E6939" w:rsidP="00670A3F">
      <w:pPr>
        <w:rPr>
          <w:rFonts w:ascii="Gill Sans MT" w:hAnsi="Gill Sans MT" w:cstheme="minorHAnsi"/>
          <w:sz w:val="22"/>
          <w:szCs w:val="22"/>
        </w:rPr>
      </w:pPr>
      <w:bookmarkStart w:id="2" w:name="_Hlk530649345"/>
    </w:p>
    <w:bookmarkEnd w:id="2"/>
    <w:p w14:paraId="2805A17A" w14:textId="3FB4BFB3" w:rsidR="009D0D63" w:rsidRPr="00FE18CE" w:rsidRDefault="009D0D63" w:rsidP="009D0D63">
      <w:pPr>
        <w:rPr>
          <w:rFonts w:ascii="Gill Sans MT" w:hAnsi="Gill Sans MT" w:cstheme="minorHAnsi"/>
          <w:sz w:val="22"/>
          <w:szCs w:val="22"/>
        </w:rPr>
      </w:pPr>
    </w:p>
    <w:p w14:paraId="142B0CB9" w14:textId="3511FC94" w:rsidR="00C63142" w:rsidRPr="00FE18CE" w:rsidRDefault="00C63142" w:rsidP="009D0D63">
      <w:pPr>
        <w:rPr>
          <w:rFonts w:ascii="Gill Sans MT" w:hAnsi="Gill Sans MT" w:cstheme="minorHAnsi"/>
          <w:b/>
          <w:sz w:val="22"/>
          <w:szCs w:val="22"/>
        </w:rPr>
      </w:pPr>
      <w:r>
        <w:rPr>
          <w:rFonts w:ascii="Gill Sans MT" w:hAnsi="Gill Sans MT" w:cstheme="minorHAnsi"/>
          <w:b/>
          <w:bCs/>
          <w:sz w:val="22"/>
          <w:szCs w:val="22"/>
          <w:lang w:val="de"/>
        </w:rPr>
        <w:t>Die Trends</w:t>
      </w:r>
    </w:p>
    <w:p w14:paraId="2F70B454" w14:textId="5D737006" w:rsidR="006158EE" w:rsidRPr="00FE18CE" w:rsidRDefault="002A50FD" w:rsidP="002A50FD">
      <w:pPr>
        <w:rPr>
          <w:rFonts w:ascii="Gill Sans MT" w:hAnsi="Gill Sans MT" w:cstheme="minorHAnsi"/>
          <w:sz w:val="22"/>
          <w:szCs w:val="22"/>
        </w:rPr>
      </w:pPr>
      <w:r>
        <w:rPr>
          <w:rFonts w:ascii="Gill Sans MT" w:hAnsi="Gill Sans MT" w:cstheme="minorHAnsi"/>
          <w:sz w:val="22"/>
          <w:szCs w:val="22"/>
          <w:lang w:val="de"/>
        </w:rPr>
        <w:t xml:space="preserve">Produktverpackungen werden ständig weiterentwickelt, was sich auf die Eignung bestehender Tinten auswirkt und Tinteninnovationen vorantreibt. Zu den aktuellen Trends gehören ein gesteigertes Verbraucherinteresse an der Reduzierung von Einwegverpackungen, was die Einführung nachhaltigerer Verpackungen – Kunststoffalternativen – beschleunigt hat, sowie die Verlagerung zu Produkten, die innerhalb einer Kreislaufwirtschaft ohne Abfälle einsetzbar sind. Dank der Einbeziehung unserer Kunden und der </w:t>
      </w:r>
      <w:r>
        <w:rPr>
          <w:rFonts w:ascii="Gill Sans MT" w:hAnsi="Gill Sans MT" w:cstheme="minorHAnsi"/>
          <w:sz w:val="22"/>
          <w:szCs w:val="22"/>
          <w:lang w:val="de"/>
        </w:rPr>
        <w:lastRenderedPageBreak/>
        <w:t>Untersuchung der Markttrends ist Domino in der Lage, innovative und zuverlässige Tintenlösungen bereitzustellen.</w:t>
      </w:r>
    </w:p>
    <w:p w14:paraId="0F79AC41" w14:textId="77777777" w:rsidR="006158EE" w:rsidRPr="00FE18CE" w:rsidRDefault="006158EE" w:rsidP="002A50FD">
      <w:pPr>
        <w:rPr>
          <w:rFonts w:ascii="Gill Sans MT" w:hAnsi="Gill Sans MT" w:cstheme="minorHAnsi"/>
          <w:sz w:val="22"/>
          <w:szCs w:val="22"/>
        </w:rPr>
      </w:pPr>
    </w:p>
    <w:p w14:paraId="51765EC1" w14:textId="1337E55A" w:rsidR="006158EE" w:rsidRPr="00FE18CE" w:rsidRDefault="006158EE" w:rsidP="002A50FD">
      <w:pPr>
        <w:rPr>
          <w:rFonts w:ascii="Gill Sans MT" w:hAnsi="Gill Sans MT" w:cstheme="minorHAnsi"/>
          <w:color w:val="000000" w:themeColor="text1"/>
          <w:sz w:val="22"/>
          <w:szCs w:val="22"/>
          <w:bdr w:val="none" w:sz="0" w:space="0" w:color="auto" w:frame="1"/>
          <w:shd w:val="clear" w:color="auto" w:fill="FFFFFF"/>
        </w:rPr>
      </w:pPr>
      <w:r>
        <w:rPr>
          <w:rFonts w:ascii="Gill Sans MT" w:hAnsi="Gill Sans MT" w:cstheme="minorHAnsi"/>
          <w:sz w:val="22"/>
          <w:szCs w:val="22"/>
          <w:lang w:val="de"/>
        </w:rPr>
        <w:t xml:space="preserve">Viele unserer Kunden suchen beispielsweise </w:t>
      </w:r>
      <w:r>
        <w:rPr>
          <w:rFonts w:ascii="Gill Sans MT" w:hAnsi="Gill Sans MT" w:cstheme="minorHAnsi"/>
          <w:color w:val="000000" w:themeColor="text1"/>
          <w:sz w:val="22"/>
          <w:szCs w:val="22"/>
          <w:bdr w:val="none" w:sz="0" w:space="0" w:color="auto" w:frame="1"/>
          <w:shd w:val="clear" w:color="auto" w:fill="FFFFFF"/>
          <w:lang w:val="de"/>
        </w:rPr>
        <w:t xml:space="preserve">eine Tinte, die auf der einen Seite dauerhaft ist und während der gesamten Produktlebenszeit hält, jedoch zum Recyceln am Ende der Lebensdauer entfernt werden kann. </w:t>
      </w:r>
      <w:r>
        <w:rPr>
          <w:rFonts w:ascii="Gill Sans MT" w:hAnsi="Gill Sans MT" w:cstheme="minorHAnsi"/>
          <w:sz w:val="22"/>
          <w:szCs w:val="22"/>
          <w:lang w:val="de"/>
        </w:rPr>
        <w:t xml:space="preserve">Dies kann recht schwierig sein. Das Tintenteam von Domino </w:t>
      </w:r>
      <w:r>
        <w:rPr>
          <w:rFonts w:ascii="Gill Sans MT" w:hAnsi="Gill Sans MT" w:cstheme="minorHAnsi"/>
          <w:color w:val="000000" w:themeColor="text1"/>
          <w:sz w:val="22"/>
          <w:szCs w:val="22"/>
          <w:bdr w:val="none" w:sz="0" w:space="0" w:color="auto" w:frame="1"/>
          <w:shd w:val="clear" w:color="auto" w:fill="FFFFFF"/>
          <w:lang w:val="de"/>
        </w:rPr>
        <w:t xml:space="preserve">konzentriert sich derzeit auf innovative Lösungen für umweltfreundliche und nachhaltige Tinten sowie die Entwicklung von Proof-of-Concept-Lösungen, um zu sehen, wie die Umweltbelastung von Tinten reduziert werden kann.  </w:t>
      </w:r>
    </w:p>
    <w:p w14:paraId="1D78898E" w14:textId="77777777" w:rsidR="006E7319" w:rsidRPr="00FE18CE" w:rsidRDefault="006E7319" w:rsidP="006E7319">
      <w:pPr>
        <w:rPr>
          <w:rFonts w:ascii="Gill Sans MT" w:hAnsi="Gill Sans MT" w:cstheme="minorHAnsi"/>
          <w:color w:val="000000" w:themeColor="text1"/>
          <w:sz w:val="22"/>
          <w:szCs w:val="22"/>
          <w:bdr w:val="none" w:sz="0" w:space="0" w:color="auto" w:frame="1"/>
          <w:shd w:val="clear" w:color="auto" w:fill="FFFFFF"/>
        </w:rPr>
      </w:pPr>
    </w:p>
    <w:p w14:paraId="35BC3173" w14:textId="004F7E9C" w:rsidR="006E7319" w:rsidRPr="00FE18CE" w:rsidRDefault="006E7319" w:rsidP="002A50FD">
      <w:pPr>
        <w:rPr>
          <w:rFonts w:ascii="Gill Sans MT" w:hAnsi="Gill Sans MT" w:cstheme="minorHAnsi"/>
          <w:color w:val="000000" w:themeColor="text1"/>
          <w:sz w:val="22"/>
          <w:szCs w:val="22"/>
          <w:bdr w:val="none" w:sz="0" w:space="0" w:color="auto" w:frame="1"/>
          <w:shd w:val="clear" w:color="auto" w:fill="FFFFFF"/>
        </w:rPr>
      </w:pPr>
      <w:r>
        <w:rPr>
          <w:rFonts w:ascii="Gill Sans MT" w:hAnsi="Gill Sans MT" w:cstheme="minorHAnsi"/>
          <w:color w:val="000000" w:themeColor="text1"/>
          <w:sz w:val="22"/>
          <w:szCs w:val="22"/>
          <w:bdr w:val="none" w:sz="0" w:space="0" w:color="auto" w:frame="1"/>
          <w:shd w:val="clear" w:color="auto" w:fill="FFFFFF"/>
          <w:lang w:val="de"/>
        </w:rPr>
        <w:t xml:space="preserve">Neben dem Know-how und den Kompetenzen der Tintenentwickler von Domino prüft das interne Analyseteam die Substrate von Kundenverpackungen, wobei zahlreiche Verfahren zur Identifizierung der richtigen Rohstoffe verwendet werden, die zum Druck hochwertiger Codes führen. </w:t>
      </w:r>
    </w:p>
    <w:p w14:paraId="205FFCFB" w14:textId="77777777" w:rsidR="006158EE" w:rsidRPr="00FE18CE" w:rsidRDefault="006158EE" w:rsidP="002A50FD">
      <w:pPr>
        <w:rPr>
          <w:rFonts w:ascii="Gill Sans MT" w:hAnsi="Gill Sans MT" w:cstheme="minorHAnsi"/>
          <w:sz w:val="22"/>
          <w:szCs w:val="22"/>
        </w:rPr>
      </w:pPr>
    </w:p>
    <w:p w14:paraId="1935A023" w14:textId="24CBFF1B" w:rsidR="002A50FD" w:rsidRPr="00FE18CE" w:rsidRDefault="002A50FD" w:rsidP="002A50FD">
      <w:pPr>
        <w:rPr>
          <w:rFonts w:ascii="Gill Sans MT" w:hAnsi="Gill Sans MT" w:cstheme="minorHAnsi"/>
          <w:sz w:val="22"/>
          <w:szCs w:val="22"/>
        </w:rPr>
      </w:pPr>
      <w:r>
        <w:rPr>
          <w:rFonts w:ascii="Gill Sans MT" w:hAnsi="Gill Sans MT" w:cstheme="minorHAnsi"/>
          <w:sz w:val="22"/>
          <w:szCs w:val="22"/>
          <w:lang w:val="de"/>
        </w:rPr>
        <w:t>Ein weiterer Trend sind die Bemühungen, die Produktintegrität zu verbessern und so das Kundenvertrauen in die Lieferkette zu sichern. Man erwartet, dass alle an der Herstellung, Verarbeitung, dem Transport und der Vermarktung von Waren beteiligten Personen alles Erdenkliche tun, um Probleme zu vermeiden und die Verbrauchersicherheit zu gewährleisten.</w:t>
      </w:r>
    </w:p>
    <w:p w14:paraId="410679AA" w14:textId="307633D8" w:rsidR="000213A5" w:rsidRPr="00FE18CE" w:rsidRDefault="000213A5" w:rsidP="002A50FD">
      <w:pPr>
        <w:rPr>
          <w:rFonts w:ascii="Gill Sans MT" w:hAnsi="Gill Sans MT" w:cstheme="minorHAnsi"/>
          <w:sz w:val="22"/>
          <w:szCs w:val="22"/>
        </w:rPr>
      </w:pPr>
    </w:p>
    <w:p w14:paraId="0BEAA174" w14:textId="13E07ED2" w:rsidR="000213A5" w:rsidRPr="00FE18CE" w:rsidRDefault="000213A5" w:rsidP="000213A5">
      <w:pPr>
        <w:pStyle w:val="Pa3"/>
        <w:spacing w:line="240" w:lineRule="auto"/>
        <w:rPr>
          <w:rFonts w:ascii="Gill Sans MT" w:hAnsi="Gill Sans MT" w:cstheme="minorHAnsi"/>
          <w:sz w:val="22"/>
          <w:szCs w:val="22"/>
        </w:rPr>
      </w:pPr>
      <w:r>
        <w:rPr>
          <w:rFonts w:ascii="Gill Sans MT" w:hAnsi="Gill Sans MT" w:cstheme="minorHAnsi"/>
          <w:sz w:val="22"/>
          <w:szCs w:val="22"/>
          <w:lang w:val="de"/>
        </w:rPr>
        <w:t>„Dominos Mitgliedschaft bei der EuPIA und anderen wichtigen, die Branche informierenden Verbänden bedeutet, dass wir die Risiken berücksichtigen und Expositionsbewertungen im Einklang mit international anerkannten wissenschaftlichen Grundsätzen durchführen. Die Grundsätze der kontinuierlichen Verbesserung verpflichten uns in Bezug auf die Verbrauchersicherheit. Darüber hinaus sind wir Mitglied verschiedener Interessengruppen, sodass wir über alle anstehenden Marktveränderungen immer auf dem Laufenden sind“, so Harries weiter.</w:t>
      </w:r>
    </w:p>
    <w:p w14:paraId="424572E8" w14:textId="77777777" w:rsidR="000213A5" w:rsidRPr="00FE18CE" w:rsidRDefault="000213A5" w:rsidP="000213A5">
      <w:pPr>
        <w:rPr>
          <w:rFonts w:ascii="Gill Sans MT" w:hAnsi="Gill Sans MT" w:cstheme="minorHAnsi"/>
          <w:color w:val="000000"/>
          <w:sz w:val="22"/>
          <w:szCs w:val="22"/>
        </w:rPr>
      </w:pPr>
    </w:p>
    <w:p w14:paraId="4641C1AC" w14:textId="77777777" w:rsidR="000213A5" w:rsidRPr="00FE18CE" w:rsidRDefault="000213A5" w:rsidP="000213A5">
      <w:pPr>
        <w:rPr>
          <w:rFonts w:ascii="Gill Sans MT" w:hAnsi="Gill Sans MT" w:cstheme="minorHAnsi"/>
          <w:color w:val="000000" w:themeColor="text1"/>
          <w:sz w:val="22"/>
          <w:szCs w:val="22"/>
          <w:bdr w:val="none" w:sz="0" w:space="0" w:color="auto" w:frame="1"/>
          <w:shd w:val="clear" w:color="auto" w:fill="FFFFFF"/>
        </w:rPr>
      </w:pPr>
      <w:r>
        <w:rPr>
          <w:rFonts w:ascii="Gill Sans MT" w:hAnsi="Gill Sans MT" w:cstheme="minorHAnsi"/>
          <w:sz w:val="22"/>
          <w:szCs w:val="22"/>
          <w:lang w:val="de"/>
        </w:rPr>
        <w:t xml:space="preserve">Im Verlauf des Tintenentwicklungsprozesses ist es wichtig, Daten wie die Zusammensetzung einzelner Stoffe und die gesamte Leistungsfähigkeit der Tinte zu sammeln. Ebenfalls wichtig ist es jedoch, mit anstehenden regulatorischen Änderungen Schritt zu halten und so sicherzustellen, dass Tintenmischungen im Falle einer Neuklassifizierung mit geringstmöglichen Störungen ersetzt werden können. Dank </w:t>
      </w:r>
      <w:r>
        <w:rPr>
          <w:rFonts w:ascii="Gill Sans MT" w:hAnsi="Gill Sans MT" w:cstheme="minorHAnsi"/>
          <w:color w:val="000000" w:themeColor="text1"/>
          <w:sz w:val="22"/>
          <w:szCs w:val="22"/>
          <w:bdr w:val="none" w:sz="0" w:space="0" w:color="auto" w:frame="1"/>
          <w:shd w:val="clear" w:color="auto" w:fill="FFFFFF"/>
          <w:lang w:val="de"/>
        </w:rPr>
        <w:t xml:space="preserve">dieser Herangehensweise bei der Entwicklung von Tinten treten keine oder nur geringfügige Störungen in der Lieferkette der Kunden auf.  </w:t>
      </w:r>
    </w:p>
    <w:p w14:paraId="16A99FEC" w14:textId="541D3078" w:rsidR="007653D4" w:rsidRPr="00FE18CE" w:rsidRDefault="00BF4C88" w:rsidP="007653D4">
      <w:pPr>
        <w:rPr>
          <w:rFonts w:ascii="Gill Sans MT" w:hAnsi="Gill Sans MT" w:cstheme="minorHAnsi"/>
          <w:sz w:val="22"/>
          <w:szCs w:val="22"/>
        </w:rPr>
      </w:pPr>
      <w:r>
        <w:rPr>
          <w:rFonts w:ascii="Gill Sans MT" w:hAnsi="Gill Sans MT" w:cstheme="minorHAnsi"/>
          <w:sz w:val="22"/>
          <w:szCs w:val="22"/>
          <w:lang w:val="de"/>
        </w:rPr>
        <w:t xml:space="preserve">  </w:t>
      </w:r>
    </w:p>
    <w:p w14:paraId="420E467B" w14:textId="757F0518" w:rsidR="00FE18CE" w:rsidRDefault="000213A5" w:rsidP="007653D4">
      <w:pPr>
        <w:rPr>
          <w:rFonts w:ascii="Gill Sans MT" w:hAnsi="Gill Sans MT" w:cstheme="minorHAnsi"/>
          <w:sz w:val="22"/>
          <w:szCs w:val="22"/>
        </w:rPr>
      </w:pPr>
      <w:r>
        <w:rPr>
          <w:rFonts w:ascii="Gill Sans MT" w:hAnsi="Gill Sans MT" w:cstheme="minorHAnsi"/>
          <w:color w:val="000000" w:themeColor="text1"/>
          <w:sz w:val="22"/>
          <w:szCs w:val="22"/>
          <w:bdr w:val="none" w:sz="0" w:space="0" w:color="auto" w:frame="1"/>
          <w:shd w:val="clear" w:color="auto" w:fill="FFFFFF"/>
          <w:lang w:val="de"/>
        </w:rPr>
        <w:t xml:space="preserve">In einer Welt, in der eine schnelle Weiterentwicklung von Tinten erforderlich ist, bedeutet Dominos automatisierter Ansatz mit statistisch konzipierten Erprobungen, dass neue oder aktualisierte Tinten schnell auf den Markt gebracht werden können, sodass das Risiko von Ausfallzeiten für den Kunden reduziert wird. </w:t>
      </w:r>
      <w:r>
        <w:rPr>
          <w:rFonts w:ascii="Gill Sans MT" w:hAnsi="Gill Sans MT" w:cstheme="minorHAnsi"/>
          <w:sz w:val="22"/>
          <w:szCs w:val="22"/>
          <w:lang w:val="de"/>
        </w:rPr>
        <w:t xml:space="preserve">Dominos agiler Tintenentwicklungsprozess ermöglicht die Bereitstellung schneller Lösungen für die Tintenherausforderungen, denen Kunden gegenüberstehen. </w:t>
      </w:r>
    </w:p>
    <w:p w14:paraId="3B504182" w14:textId="77777777" w:rsidR="00FE18CE" w:rsidRDefault="00FE18CE" w:rsidP="007653D4">
      <w:pPr>
        <w:rPr>
          <w:rFonts w:ascii="Gill Sans MT" w:hAnsi="Gill Sans MT" w:cstheme="minorHAnsi"/>
          <w:sz w:val="22"/>
          <w:szCs w:val="22"/>
        </w:rPr>
      </w:pPr>
    </w:p>
    <w:p w14:paraId="44780379" w14:textId="0DEE4CB9" w:rsidR="007653D4" w:rsidRPr="00FE18CE" w:rsidRDefault="00AF37B3" w:rsidP="007653D4">
      <w:pPr>
        <w:rPr>
          <w:rFonts w:ascii="Gill Sans MT" w:hAnsi="Gill Sans MT" w:cstheme="minorHAnsi"/>
          <w:sz w:val="22"/>
          <w:szCs w:val="22"/>
        </w:rPr>
      </w:pPr>
      <w:r>
        <w:rPr>
          <w:rFonts w:ascii="Gill Sans MT" w:hAnsi="Gill Sans MT" w:cstheme="minorHAnsi"/>
          <w:sz w:val="22"/>
          <w:szCs w:val="22"/>
          <w:shd w:val="clear" w:color="auto" w:fill="FFFFFF"/>
          <w:lang w:val="de"/>
        </w:rPr>
        <w:t xml:space="preserve">Weitere Informationen über unsere innovativen Tintenlösungen erhalten Sie unter </w:t>
      </w:r>
      <w:hyperlink r:id="rId7" w:history="1">
        <w:r w:rsidR="00321201" w:rsidRPr="00321201">
          <w:rPr>
            <w:rStyle w:val="Hyperlink"/>
            <w:rFonts w:ascii="Gill Sans MT" w:hAnsi="Gill Sans MT"/>
            <w:color w:val="0070D2"/>
            <w:sz w:val="22"/>
            <w:szCs w:val="22"/>
          </w:rPr>
          <w:t>https://go.domino-printing.com/inks-de</w:t>
        </w:r>
      </w:hyperlink>
    </w:p>
    <w:p w14:paraId="4B2A1172" w14:textId="5025261E" w:rsidR="007653D4" w:rsidRDefault="007653D4">
      <w:pPr>
        <w:rPr>
          <w:rFonts w:ascii="Gill Sans MT" w:hAnsi="Gill Sans MT"/>
          <w:sz w:val="22"/>
          <w:szCs w:val="22"/>
        </w:rPr>
      </w:pPr>
    </w:p>
    <w:p w14:paraId="3C341FD8" w14:textId="697046FE" w:rsidR="00FD148B" w:rsidRDefault="00FD148B">
      <w:pPr>
        <w:rPr>
          <w:rFonts w:ascii="Gill Sans MT" w:hAnsi="Gill Sans MT"/>
          <w:sz w:val="22"/>
          <w:szCs w:val="22"/>
        </w:rPr>
      </w:pPr>
    </w:p>
    <w:p w14:paraId="154B9DF3" w14:textId="77777777" w:rsidR="00DE29F6" w:rsidRPr="00DE29F6" w:rsidRDefault="00DE29F6" w:rsidP="00DE29F6">
      <w:pPr>
        <w:spacing w:line="360" w:lineRule="auto"/>
        <w:jc w:val="center"/>
        <w:rPr>
          <w:rFonts w:ascii="Gill Sans MT" w:hAnsi="Gill Sans MT" w:cs="Gill Sans MT"/>
          <w:b/>
          <w:bCs/>
          <w:color w:val="323133"/>
          <w:sz w:val="22"/>
          <w:szCs w:val="22"/>
        </w:rPr>
      </w:pPr>
      <w:r w:rsidRPr="00DE29F6">
        <w:rPr>
          <w:rFonts w:ascii="Gill Sans MT" w:hAnsi="Gill Sans MT" w:cs="Gill Sans MT"/>
          <w:b/>
          <w:bCs/>
          <w:color w:val="323133"/>
          <w:sz w:val="22"/>
          <w:szCs w:val="22"/>
          <w:lang w:val="de"/>
        </w:rPr>
        <w:t>ENDE</w:t>
      </w:r>
    </w:p>
    <w:p w14:paraId="10F7330B" w14:textId="77777777" w:rsidR="00DE29F6" w:rsidRPr="00DE29F6" w:rsidRDefault="00DE29F6" w:rsidP="00DE29F6">
      <w:pPr>
        <w:rPr>
          <w:rFonts w:ascii="Gill Sans MT" w:hAnsi="Gill Sans MT"/>
          <w:b/>
          <w:color w:val="000000"/>
        </w:rPr>
      </w:pPr>
    </w:p>
    <w:p w14:paraId="766DF693" w14:textId="77777777" w:rsidR="00DE29F6" w:rsidRPr="00DE29F6" w:rsidRDefault="00DE29F6" w:rsidP="00DE29F6">
      <w:pPr>
        <w:rPr>
          <w:rFonts w:ascii="Gill Sans MT" w:hAnsi="Gill Sans MT"/>
          <w:b/>
        </w:rPr>
      </w:pPr>
      <w:r w:rsidRPr="00DE29F6">
        <w:rPr>
          <w:rFonts w:ascii="Gill Sans MT" w:hAnsi="Gill Sans MT"/>
          <w:b/>
          <w:bCs/>
          <w:lang w:val="de"/>
        </w:rPr>
        <w:t>Haftungsausschluss</w:t>
      </w:r>
    </w:p>
    <w:p w14:paraId="73994D7A" w14:textId="77777777" w:rsidR="00DE29F6" w:rsidRPr="00DE29F6" w:rsidRDefault="00DE29F6" w:rsidP="00DE29F6">
      <w:pPr>
        <w:rPr>
          <w:rFonts w:ascii="Gill Sans MT" w:hAnsi="Gill Sans MT"/>
          <w:b/>
        </w:rPr>
      </w:pPr>
    </w:p>
    <w:p w14:paraId="5B3E26B2" w14:textId="77777777" w:rsidR="00DE29F6" w:rsidRPr="00DE29F6" w:rsidRDefault="00DE29F6" w:rsidP="00DE29F6">
      <w:pPr>
        <w:rPr>
          <w:rFonts w:ascii="Gill Sans MT" w:hAnsi="Gill Sans MT"/>
        </w:rPr>
      </w:pPr>
      <w:r w:rsidRPr="00DE29F6">
        <w:rPr>
          <w:rFonts w:ascii="Gill Sans MT" w:hAnsi="Gill Sans MT"/>
          <w:lang w:val="de"/>
        </w:rPr>
        <w:t xml:space="preserve">Alle in diesem Dokument aufgeführten leistungsbezogenen Zahlen und Ansprüche wurden unter bestimmten Bedingungen ermittelt und können nur unter vergleichbaren Bedingungen repliziert werden. Um Details zu bestimmten Produkten zu </w:t>
      </w:r>
      <w:r w:rsidRPr="00DE29F6">
        <w:rPr>
          <w:rFonts w:ascii="Gill Sans MT" w:hAnsi="Gill Sans MT"/>
          <w:lang w:val="de"/>
        </w:rPr>
        <w:lastRenderedPageBreak/>
        <w:t>erhalten, wenden Sie sich bitte an Ihren Domino Vertriebsberater. Dieses Dokument ist nicht Bestandteil der Geschäftsbedingungen zwischen Ihnen und Domino.</w:t>
      </w:r>
    </w:p>
    <w:p w14:paraId="7A5F71B9" w14:textId="77777777" w:rsidR="00DE29F6" w:rsidRPr="00DE29F6" w:rsidRDefault="00DE29F6" w:rsidP="00DE29F6">
      <w:pPr>
        <w:rPr>
          <w:rFonts w:ascii="Gill Sans MT" w:hAnsi="Gill Sans MT"/>
        </w:rPr>
      </w:pPr>
    </w:p>
    <w:p w14:paraId="3A9AB819" w14:textId="77777777" w:rsidR="00DE29F6" w:rsidRPr="00DE29F6" w:rsidRDefault="00DE29F6" w:rsidP="00DE29F6">
      <w:pPr>
        <w:rPr>
          <w:rFonts w:ascii="Gill Sans MT" w:hAnsi="Gill Sans MT"/>
        </w:rPr>
      </w:pPr>
      <w:r w:rsidRPr="00DE29F6">
        <w:rPr>
          <w:rFonts w:ascii="Gill Sans MT" w:hAnsi="Gill Sans MT"/>
          <w:lang w:val="de"/>
        </w:rPr>
        <w:t xml:space="preserve">Die Abbildungen können optionale Extras oder Modelle mit Aufrüstungen darstellen. Die Druckqualität kann je nach Verbrauchsmaterialien, Drucker, Substraten und weiteren Faktoren abweichen. Die Abbildungen und Fotos sind nicht Bestandteil der Geschäftsbedingungen zwischen Ihnen und Domino. </w:t>
      </w:r>
    </w:p>
    <w:p w14:paraId="5C957484" w14:textId="77777777" w:rsidR="00DE29F6" w:rsidRPr="00DE29F6" w:rsidRDefault="00DE29F6" w:rsidP="00DE29F6">
      <w:pPr>
        <w:rPr>
          <w:rFonts w:ascii="Gill Sans MT" w:eastAsia="Calibri" w:hAnsi="Gill Sans MT"/>
          <w:b/>
          <w:bCs/>
        </w:rPr>
      </w:pPr>
    </w:p>
    <w:p w14:paraId="2623DA05" w14:textId="77777777" w:rsidR="00DE29F6" w:rsidRPr="00DE29F6" w:rsidRDefault="00DE29F6" w:rsidP="00DE29F6">
      <w:pPr>
        <w:rPr>
          <w:rFonts w:ascii="Gill Sans MT" w:eastAsia="Calibri" w:hAnsi="Gill Sans MT"/>
          <w:b/>
          <w:bCs/>
        </w:rPr>
      </w:pPr>
    </w:p>
    <w:p w14:paraId="486FB4F4" w14:textId="77777777" w:rsidR="00DE29F6" w:rsidRPr="00DE29F6" w:rsidRDefault="00DE29F6" w:rsidP="00DE29F6">
      <w:pPr>
        <w:rPr>
          <w:rFonts w:ascii="Gill Sans MT" w:eastAsia="Calibri" w:hAnsi="Gill Sans MT"/>
          <w:b/>
          <w:bCs/>
        </w:rPr>
      </w:pPr>
      <w:r w:rsidRPr="00DE29F6">
        <w:rPr>
          <w:rFonts w:ascii="Gill Sans MT" w:eastAsia="Calibri" w:hAnsi="Gill Sans MT"/>
          <w:b/>
          <w:bCs/>
          <w:lang w:val="de"/>
        </w:rPr>
        <w:t>Anmerkungen für Redakteure:</w:t>
      </w:r>
    </w:p>
    <w:p w14:paraId="007DC4E5" w14:textId="77777777" w:rsidR="00DE29F6" w:rsidRPr="00DE29F6" w:rsidRDefault="00DE29F6" w:rsidP="00DE29F6">
      <w:pPr>
        <w:tabs>
          <w:tab w:val="left" w:pos="3969"/>
        </w:tabs>
        <w:rPr>
          <w:rFonts w:ascii="Gill Sans MT" w:hAnsi="Gill Sans MT"/>
        </w:rPr>
      </w:pPr>
    </w:p>
    <w:p w14:paraId="73F726E8" w14:textId="77777777" w:rsidR="00DE29F6" w:rsidRPr="00DE29F6" w:rsidRDefault="00DE29F6" w:rsidP="00DE29F6">
      <w:pPr>
        <w:rPr>
          <w:rFonts w:ascii="Gill Sans MT" w:eastAsia="Calibri" w:hAnsi="Gill Sans MT"/>
        </w:rPr>
      </w:pPr>
      <w:r w:rsidRPr="00DE29F6">
        <w:rPr>
          <w:rFonts w:ascii="Gill Sans MT" w:eastAsia="Calibri" w:hAnsi="Gill Sans MT"/>
          <w:b/>
          <w:bCs/>
          <w:lang w:val="de"/>
        </w:rPr>
        <w:t>Über Domino</w:t>
      </w:r>
    </w:p>
    <w:p w14:paraId="6B9C8871" w14:textId="77777777" w:rsidR="00DE29F6" w:rsidRPr="00DE29F6" w:rsidRDefault="00DE29F6" w:rsidP="00DE29F6">
      <w:pPr>
        <w:rPr>
          <w:rFonts w:ascii="Gill Sans MT" w:eastAsia="Calibri" w:hAnsi="Gill Sans MT"/>
        </w:rPr>
      </w:pPr>
      <w:r w:rsidRPr="00DE29F6">
        <w:rPr>
          <w:rFonts w:ascii="Gill Sans MT" w:eastAsia="Calibri" w:hAnsi="Gill Sans MT"/>
          <w:lang w:val="de"/>
        </w:rPr>
        <w:t xml:space="preserve">Seit 1978 hat sich Domino Printing Sciences weltweit einen ausgezeichneten Ruf für die Entwicklung und Herstellung von Codier-, Markier- und Drucktechnologien sowie für seine global verfügbaren Aftermarket-Produkte und Kundendienstleistungen erarbeitet. Heute verfügt Domino über eines der umfassendsten Angebote kompletter End-to-End-Codierlösungen für primäre, sekundäre und tertiäre Anwendungen, die den Anforderungen von Herstellern an Konformität und Produktivität gerecht werden. Dazu zählen innovative Inkjet-, Laser-, Etikettendruckspender- und Thermotransferdruck-Technologien, die für den Aufdruck von variablen Daten, Authentifizierungsdaten, Barcodes und Rückverfolgbarkeitscodes auf Produkten und Verpackungen in vielen Industriezweigen, wie der Lebensmittel-, Getränke-, Pharma- und Industrieproduktbranche, zum Einsatz kommen.  </w:t>
      </w:r>
    </w:p>
    <w:p w14:paraId="6F2B4DA9" w14:textId="77777777" w:rsidR="00DE29F6" w:rsidRPr="00DE29F6" w:rsidRDefault="00DE29F6" w:rsidP="00DE29F6">
      <w:pPr>
        <w:rPr>
          <w:rFonts w:ascii="Gill Sans MT" w:eastAsia="Calibri" w:hAnsi="Gill Sans MT"/>
        </w:rPr>
      </w:pPr>
    </w:p>
    <w:p w14:paraId="6B4F3AE9" w14:textId="77777777" w:rsidR="00DE29F6" w:rsidRPr="00DE29F6" w:rsidRDefault="00DE29F6" w:rsidP="00DE29F6">
      <w:pPr>
        <w:rPr>
          <w:rFonts w:ascii="Gill Sans MT" w:eastAsia="Calibri" w:hAnsi="Gill Sans MT"/>
        </w:rPr>
      </w:pPr>
      <w:r w:rsidRPr="00DE29F6">
        <w:rPr>
          <w:rFonts w:ascii="Gill Sans MT" w:eastAsia="Calibri" w:hAnsi="Gill Sans MT"/>
          <w:lang w:val="de"/>
        </w:rPr>
        <w:t>Domino beschäftigt weltweit 2.700 Mitarbeiter und verkauft seine Produkte über ein globales Netzwerk von 25 Niederlassungen und mehr als 200 Händlern in mehr als 120 Länder. Domino verfügt über Fertigungsstandorte in China, Deutschland, Indien, Schweden, in der Schweiz, in Großbritannien und den USA.</w:t>
      </w:r>
    </w:p>
    <w:p w14:paraId="5993F9D9" w14:textId="77777777" w:rsidR="00DE29F6" w:rsidRPr="00DE29F6" w:rsidRDefault="00DE29F6" w:rsidP="00DE29F6">
      <w:pPr>
        <w:rPr>
          <w:rFonts w:ascii="Gill Sans MT" w:eastAsia="Calibri" w:hAnsi="Gill Sans MT"/>
        </w:rPr>
      </w:pPr>
    </w:p>
    <w:p w14:paraId="1CE4E7C1" w14:textId="77777777" w:rsidR="00DE29F6" w:rsidRPr="00DE29F6" w:rsidRDefault="00DE29F6" w:rsidP="00DE29F6">
      <w:pPr>
        <w:rPr>
          <w:rFonts w:ascii="Gill Sans MT" w:eastAsia="Calibri" w:hAnsi="Gill Sans MT"/>
        </w:rPr>
      </w:pPr>
      <w:r w:rsidRPr="00DE29F6">
        <w:rPr>
          <w:rFonts w:ascii="Gill Sans MT" w:eastAsia="Calibri" w:hAnsi="Gill Sans MT"/>
          <w:lang w:val="de"/>
        </w:rPr>
        <w:t xml:space="preserve">Das anhaltende Wachstum von Domino wird durch ein konkurrenzloses Engagement im Bereich der Produktentwicklung gestützt. Das Unternehmen ist stolzer Gewinner von sechs Queen’s Awards. Der letzte wurde dem Unternehmen im April 2017 verliehen, als Domino den Queen’s Award für Innovation erhielt.  </w:t>
      </w:r>
    </w:p>
    <w:p w14:paraId="149B9C80" w14:textId="77777777" w:rsidR="00DE29F6" w:rsidRPr="00DE29F6" w:rsidRDefault="00DE29F6" w:rsidP="00DE29F6">
      <w:pPr>
        <w:rPr>
          <w:rFonts w:ascii="Gill Sans MT" w:eastAsia="Calibri" w:hAnsi="Gill Sans MT"/>
        </w:rPr>
      </w:pPr>
    </w:p>
    <w:p w14:paraId="30CF959F" w14:textId="77777777" w:rsidR="00DE29F6" w:rsidRPr="00DE29F6" w:rsidRDefault="00DE29F6" w:rsidP="00DE29F6">
      <w:pPr>
        <w:rPr>
          <w:rFonts w:ascii="Gill Sans MT" w:eastAsia="Calibri" w:hAnsi="Gill Sans MT"/>
        </w:rPr>
      </w:pPr>
      <w:r w:rsidRPr="00DE29F6">
        <w:rPr>
          <w:rFonts w:ascii="Gill Sans MT" w:eastAsia="Calibri" w:hAnsi="Gill Sans MT"/>
          <w:lang w:val="de"/>
        </w:rPr>
        <w:t xml:space="preserve">Domino wurde am 11. Juni 2015 ein eigenständiger Unternehmensbereich innerhalb von Brother Industries Ltd. </w:t>
      </w:r>
    </w:p>
    <w:p w14:paraId="26ABB44E" w14:textId="77777777" w:rsidR="00DE29F6" w:rsidRPr="00DE29F6" w:rsidRDefault="00DE29F6" w:rsidP="00DE29F6">
      <w:pPr>
        <w:rPr>
          <w:rFonts w:ascii="Gill Sans MT" w:hAnsi="Gill Sans MT"/>
        </w:rPr>
      </w:pPr>
    </w:p>
    <w:p w14:paraId="2430C903" w14:textId="77777777" w:rsidR="00DE29F6" w:rsidRPr="00DE29F6" w:rsidRDefault="00DE29F6" w:rsidP="00DE29F6">
      <w:pPr>
        <w:rPr>
          <w:rFonts w:ascii="Gill Sans MT" w:hAnsi="Gill Sans MT"/>
          <w:color w:val="323133"/>
        </w:rPr>
      </w:pPr>
      <w:r w:rsidRPr="00DE29F6">
        <w:rPr>
          <w:rFonts w:ascii="Gill Sans MT" w:hAnsi="Gill Sans MT"/>
          <w:lang w:val="de"/>
        </w:rPr>
        <w:t xml:space="preserve">Weitere Informationen über Domino finden Sie unter </w:t>
      </w:r>
      <w:hyperlink r:id="rId8" w:history="1">
        <w:r w:rsidRPr="00DE29F6">
          <w:rPr>
            <w:rStyle w:val="Hyperlink"/>
            <w:rFonts w:ascii="Gill Sans MT" w:hAnsi="Gill Sans MT"/>
            <w:lang w:val="de"/>
          </w:rPr>
          <w:t>www.domino-deutschland.de</w:t>
        </w:r>
      </w:hyperlink>
      <w:r w:rsidRPr="00DE29F6">
        <w:rPr>
          <w:rFonts w:ascii="Gill Sans MT" w:hAnsi="Gill Sans MT"/>
          <w:lang w:val="de"/>
        </w:rPr>
        <w:t xml:space="preserve"> </w:t>
      </w:r>
    </w:p>
    <w:p w14:paraId="7E9C4629" w14:textId="77777777" w:rsidR="00DE29F6" w:rsidRPr="00DE29F6" w:rsidRDefault="00DE29F6" w:rsidP="00DE29F6">
      <w:pPr>
        <w:rPr>
          <w:rFonts w:ascii="Gill Sans MT" w:eastAsia="Calibri" w:hAnsi="Gill Sans MT"/>
          <w:color w:val="323133"/>
        </w:rPr>
      </w:pPr>
    </w:p>
    <w:p w14:paraId="4C70A5FB" w14:textId="77777777" w:rsidR="00DE29F6" w:rsidRPr="00DE29F6" w:rsidRDefault="00DE29F6" w:rsidP="00DE29F6">
      <w:pPr>
        <w:rPr>
          <w:rFonts w:ascii="Gill Sans MT" w:hAnsi="Gill Sans MT"/>
          <w:b/>
          <w:color w:val="000000"/>
        </w:rPr>
      </w:pPr>
    </w:p>
    <w:p w14:paraId="06FB1409" w14:textId="77777777" w:rsidR="00DE29F6" w:rsidRPr="00DE29F6" w:rsidRDefault="00DE29F6" w:rsidP="00DE29F6">
      <w:pPr>
        <w:rPr>
          <w:rFonts w:ascii="Gill Sans MT" w:hAnsi="Gill Sans MT" w:cs="Times New Roman"/>
          <w:b/>
          <w:lang w:val="de-DE"/>
        </w:rPr>
      </w:pPr>
      <w:r w:rsidRPr="00DE29F6">
        <w:rPr>
          <w:rFonts w:ascii="Gill Sans MT" w:hAnsi="Gill Sans MT" w:cs="Times New Roman"/>
          <w:b/>
          <w:bCs/>
          <w:lang w:val="de"/>
        </w:rPr>
        <w:t>Weiterführende Informationen erhalten Sie von:</w:t>
      </w:r>
    </w:p>
    <w:p w14:paraId="693C47E7" w14:textId="079BC0FF" w:rsidR="00DE29F6" w:rsidRPr="00DE29F6" w:rsidRDefault="00DE29F6" w:rsidP="00DE29F6">
      <w:pPr>
        <w:rPr>
          <w:rFonts w:ascii="Gill Sans MT" w:hAnsi="Gill Sans MT" w:cs="Gill Sans MT"/>
          <w:bCs/>
          <w:lang w:val="de-DE"/>
        </w:rPr>
      </w:pPr>
      <w:r w:rsidRPr="00DE29F6">
        <w:rPr>
          <w:rFonts w:ascii="Gill Sans MT" w:hAnsi="Gill Sans MT" w:cs="Gill Sans MT"/>
          <w:bCs/>
          <w:lang w:val="de-DE"/>
        </w:rPr>
        <w:t>Domino Deutschland GmbH</w:t>
      </w:r>
      <w:r w:rsidRPr="00DE29F6">
        <w:rPr>
          <w:rFonts w:ascii="Gill Sans MT" w:hAnsi="Gill Sans MT" w:cs="Gill Sans MT"/>
          <w:bCs/>
          <w:lang w:val="de-DE"/>
        </w:rPr>
        <w:br/>
        <w:t>Simone Ritter</w:t>
      </w:r>
      <w:r w:rsidRPr="00DE29F6">
        <w:rPr>
          <w:rFonts w:ascii="Gill Sans MT" w:hAnsi="Gill Sans MT" w:cs="Gill Sans MT"/>
          <w:bCs/>
          <w:lang w:val="de-DE"/>
        </w:rPr>
        <w:br/>
        <w:t>Presse- und Öffentlichkeitsarbeit</w:t>
      </w:r>
      <w:r w:rsidRPr="00DE29F6">
        <w:rPr>
          <w:rFonts w:ascii="Gill Sans MT" w:hAnsi="Gill Sans MT" w:cs="Gill Sans MT"/>
          <w:bCs/>
          <w:lang w:val="de-DE"/>
        </w:rPr>
        <w:br/>
        <w:t>Lorenz-Schott-Straße 3</w:t>
      </w:r>
      <w:r w:rsidRPr="00DE29F6">
        <w:rPr>
          <w:rFonts w:ascii="Gill Sans MT" w:hAnsi="Gill Sans MT" w:cs="Gill Sans MT"/>
          <w:bCs/>
          <w:lang w:val="de-DE"/>
        </w:rPr>
        <w:br/>
        <w:t>55252 Mainz-Kastel</w:t>
      </w:r>
      <w:r w:rsidRPr="00DE29F6">
        <w:rPr>
          <w:rFonts w:ascii="Gill Sans MT" w:hAnsi="Gill Sans MT" w:cs="Gill Sans MT"/>
          <w:bCs/>
          <w:lang w:val="de-DE"/>
        </w:rPr>
        <w:br/>
        <w:t>Tel.:</w:t>
      </w:r>
      <w:r w:rsidRPr="00DE29F6">
        <w:rPr>
          <w:rFonts w:ascii="Gill Sans MT" w:hAnsi="Gill Sans MT" w:cs="Gill Sans MT"/>
          <w:bCs/>
          <w:lang w:val="de-DE"/>
        </w:rPr>
        <w:tab/>
        <w:t>06134 - 250 651</w:t>
      </w:r>
      <w:r w:rsidRPr="00DE29F6">
        <w:rPr>
          <w:rFonts w:ascii="Gill Sans MT" w:hAnsi="Gill Sans MT" w:cs="Gill Sans MT"/>
          <w:bCs/>
          <w:lang w:val="de-DE"/>
        </w:rPr>
        <w:br/>
        <w:t>E-Mail:</w:t>
      </w:r>
      <w:r w:rsidRPr="00DE29F6">
        <w:rPr>
          <w:rFonts w:ascii="Gill Sans MT" w:hAnsi="Gill Sans MT" w:cs="Gill Sans MT"/>
          <w:bCs/>
          <w:lang w:val="de-DE"/>
        </w:rPr>
        <w:tab/>
      </w:r>
      <w:hyperlink r:id="rId9" w:history="1">
        <w:r w:rsidRPr="006F7867">
          <w:rPr>
            <w:rStyle w:val="Hyperlink"/>
            <w:rFonts w:ascii="Gill Sans MT" w:hAnsi="Gill Sans MT" w:cs="Gill Sans MT"/>
            <w:bCs/>
            <w:lang w:val="de-DE"/>
          </w:rPr>
          <w:t>simone.ritter@domino-deutschland.de</w:t>
        </w:r>
      </w:hyperlink>
      <w:r>
        <w:rPr>
          <w:rFonts w:ascii="Gill Sans MT" w:hAnsi="Gill Sans MT" w:cs="Gill Sans MT"/>
          <w:bCs/>
          <w:lang w:val="de-DE"/>
        </w:rPr>
        <w:t xml:space="preserve"> </w:t>
      </w:r>
      <w:bookmarkStart w:id="3" w:name="_GoBack"/>
      <w:bookmarkEnd w:id="3"/>
    </w:p>
    <w:p w14:paraId="13605B56" w14:textId="77777777" w:rsidR="00795832" w:rsidRPr="000F27F2" w:rsidRDefault="00795832">
      <w:pPr>
        <w:rPr>
          <w:rFonts w:ascii="Gill Sans MT" w:hAnsi="Gill Sans MT"/>
          <w:sz w:val="22"/>
          <w:szCs w:val="22"/>
        </w:rPr>
      </w:pPr>
    </w:p>
    <w:sectPr w:rsidR="00795832" w:rsidRPr="000F27F2" w:rsidSect="00321201">
      <w:headerReference w:type="default" r:id="rId10"/>
      <w:footerReference w:type="default" r:id="rId11"/>
      <w:pgSz w:w="11906" w:h="16838"/>
      <w:pgMar w:top="993" w:right="849" w:bottom="1440" w:left="1134" w:header="708"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2EDA8" w14:textId="77777777" w:rsidR="00321201" w:rsidRDefault="00321201" w:rsidP="00321201">
      <w:r>
        <w:separator/>
      </w:r>
    </w:p>
  </w:endnote>
  <w:endnote w:type="continuationSeparator" w:id="0">
    <w:p w14:paraId="36D20354" w14:textId="77777777" w:rsidR="00321201" w:rsidRDefault="00321201" w:rsidP="0032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mbo">
    <w:altName w:val="Bembo"/>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AAEAB" w14:textId="21FADB5B" w:rsidR="00321201" w:rsidRDefault="00321201">
    <w:pPr>
      <w:pStyle w:val="Footer"/>
    </w:pPr>
    <w:r>
      <w:rPr>
        <w:rFonts w:ascii="Gill Sans MT" w:hAnsi="Gill Sans MT"/>
        <w:i/>
        <w:noProof/>
        <w:sz w:val="16"/>
        <w:szCs w:val="16"/>
      </w:rPr>
      <w:drawing>
        <wp:inline distT="0" distB="0" distL="0" distR="0" wp14:anchorId="2FBDEB61" wp14:editId="729FF8A5">
          <wp:extent cx="6301105" cy="1083523"/>
          <wp:effectExtent l="0" t="0" r="4445" b="2540"/>
          <wp:docPr id="8" name="Picture 8"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108352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1A9EC" w14:textId="77777777" w:rsidR="00321201" w:rsidRDefault="00321201" w:rsidP="00321201">
      <w:r>
        <w:separator/>
      </w:r>
    </w:p>
  </w:footnote>
  <w:footnote w:type="continuationSeparator" w:id="0">
    <w:p w14:paraId="31BE3C47" w14:textId="77777777" w:rsidR="00321201" w:rsidRDefault="00321201" w:rsidP="00321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73ED" w14:textId="22832DD1" w:rsidR="00321201" w:rsidRDefault="00321201">
    <w:pPr>
      <w:pStyle w:val="Header"/>
    </w:pPr>
    <w:r w:rsidRPr="00F21F3A">
      <w:rPr>
        <w:noProof/>
        <w:lang w:eastAsia="en-GB"/>
      </w:rPr>
      <w:drawing>
        <wp:inline distT="0" distB="0" distL="0" distR="0" wp14:anchorId="1D816DEA" wp14:editId="09626C53">
          <wp:extent cx="2085975" cy="638175"/>
          <wp:effectExtent l="0" t="0" r="0" b="0"/>
          <wp:docPr id="7" name="Picture 2"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38175"/>
                  </a:xfrm>
                  <a:prstGeom prst="rect">
                    <a:avLst/>
                  </a:prstGeom>
                  <a:noFill/>
                  <a:ln>
                    <a:noFill/>
                  </a:ln>
                </pic:spPr>
              </pic:pic>
            </a:graphicData>
          </a:graphic>
        </wp:inline>
      </w:drawing>
    </w:r>
  </w:p>
  <w:p w14:paraId="1A16F5F7" w14:textId="77777777" w:rsidR="00321201" w:rsidRDefault="00321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D4"/>
    <w:rsid w:val="000213A5"/>
    <w:rsid w:val="000D075B"/>
    <w:rsid w:val="000F18CD"/>
    <w:rsid w:val="000F27F2"/>
    <w:rsid w:val="000F3523"/>
    <w:rsid w:val="00101FC3"/>
    <w:rsid w:val="001452DC"/>
    <w:rsid w:val="001571ED"/>
    <w:rsid w:val="001612DC"/>
    <w:rsid w:val="00166EEC"/>
    <w:rsid w:val="00175D13"/>
    <w:rsid w:val="00195EF1"/>
    <w:rsid w:val="001D7242"/>
    <w:rsid w:val="001F7CFC"/>
    <w:rsid w:val="00206B5B"/>
    <w:rsid w:val="00233F5C"/>
    <w:rsid w:val="002A50FD"/>
    <w:rsid w:val="003025A4"/>
    <w:rsid w:val="00321201"/>
    <w:rsid w:val="00336428"/>
    <w:rsid w:val="00350E31"/>
    <w:rsid w:val="003720AC"/>
    <w:rsid w:val="003A73E5"/>
    <w:rsid w:val="003B2B1C"/>
    <w:rsid w:val="003B57C4"/>
    <w:rsid w:val="003C04F5"/>
    <w:rsid w:val="003C43AB"/>
    <w:rsid w:val="00405738"/>
    <w:rsid w:val="00436784"/>
    <w:rsid w:val="00462E86"/>
    <w:rsid w:val="00475A46"/>
    <w:rsid w:val="004B32CD"/>
    <w:rsid w:val="004E6939"/>
    <w:rsid w:val="004F0247"/>
    <w:rsid w:val="0054397A"/>
    <w:rsid w:val="00555195"/>
    <w:rsid w:val="005836F3"/>
    <w:rsid w:val="00597A53"/>
    <w:rsid w:val="005E449E"/>
    <w:rsid w:val="006117FB"/>
    <w:rsid w:val="006158EE"/>
    <w:rsid w:val="0066470B"/>
    <w:rsid w:val="00670A3F"/>
    <w:rsid w:val="00672B5C"/>
    <w:rsid w:val="006E7319"/>
    <w:rsid w:val="00700D07"/>
    <w:rsid w:val="00711C25"/>
    <w:rsid w:val="00725080"/>
    <w:rsid w:val="007653D4"/>
    <w:rsid w:val="00772AAA"/>
    <w:rsid w:val="00795832"/>
    <w:rsid w:val="00806FE9"/>
    <w:rsid w:val="0081771D"/>
    <w:rsid w:val="00837C76"/>
    <w:rsid w:val="00844336"/>
    <w:rsid w:val="008705C5"/>
    <w:rsid w:val="00875822"/>
    <w:rsid w:val="00880A64"/>
    <w:rsid w:val="008C3F7B"/>
    <w:rsid w:val="008D0BC9"/>
    <w:rsid w:val="00906284"/>
    <w:rsid w:val="009135E0"/>
    <w:rsid w:val="00954C16"/>
    <w:rsid w:val="009D0D63"/>
    <w:rsid w:val="00A62E36"/>
    <w:rsid w:val="00A64CCF"/>
    <w:rsid w:val="00A708FF"/>
    <w:rsid w:val="00A90E6B"/>
    <w:rsid w:val="00AB1CEF"/>
    <w:rsid w:val="00AE19F7"/>
    <w:rsid w:val="00AF0D78"/>
    <w:rsid w:val="00AF37B3"/>
    <w:rsid w:val="00B3227E"/>
    <w:rsid w:val="00B44C35"/>
    <w:rsid w:val="00B64E0E"/>
    <w:rsid w:val="00B6525E"/>
    <w:rsid w:val="00B90A47"/>
    <w:rsid w:val="00BA5954"/>
    <w:rsid w:val="00BF4C88"/>
    <w:rsid w:val="00BF4FCC"/>
    <w:rsid w:val="00C10969"/>
    <w:rsid w:val="00C51C2B"/>
    <w:rsid w:val="00C63142"/>
    <w:rsid w:val="00CB64F7"/>
    <w:rsid w:val="00D141F5"/>
    <w:rsid w:val="00D55EAD"/>
    <w:rsid w:val="00D842DB"/>
    <w:rsid w:val="00D95535"/>
    <w:rsid w:val="00DC116A"/>
    <w:rsid w:val="00DE29F6"/>
    <w:rsid w:val="00E16164"/>
    <w:rsid w:val="00E65537"/>
    <w:rsid w:val="00EA1397"/>
    <w:rsid w:val="00EE6FD6"/>
    <w:rsid w:val="00F17221"/>
    <w:rsid w:val="00F561BF"/>
    <w:rsid w:val="00FA6B99"/>
    <w:rsid w:val="00FD148B"/>
    <w:rsid w:val="00FE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E7904"/>
  <w15:chartTrackingRefBased/>
  <w15:docId w15:val="{AC5AE117-789E-4ED6-B510-B000EB6C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D4"/>
    <w:pPr>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7B3"/>
    <w:rPr>
      <w:color w:val="0563C1" w:themeColor="hyperlink"/>
      <w:u w:val="single"/>
    </w:rPr>
  </w:style>
  <w:style w:type="character" w:styleId="UnresolvedMention">
    <w:name w:val="Unresolved Mention"/>
    <w:basedOn w:val="DefaultParagraphFont"/>
    <w:uiPriority w:val="99"/>
    <w:semiHidden/>
    <w:unhideWhenUsed/>
    <w:rsid w:val="00AF37B3"/>
    <w:rPr>
      <w:color w:val="605E5C"/>
      <w:shd w:val="clear" w:color="auto" w:fill="E1DFDD"/>
    </w:rPr>
  </w:style>
  <w:style w:type="character" w:styleId="CommentReference">
    <w:name w:val="annotation reference"/>
    <w:basedOn w:val="DefaultParagraphFont"/>
    <w:uiPriority w:val="99"/>
    <w:semiHidden/>
    <w:unhideWhenUsed/>
    <w:rsid w:val="00AF0D78"/>
    <w:rPr>
      <w:sz w:val="16"/>
      <w:szCs w:val="16"/>
    </w:rPr>
  </w:style>
  <w:style w:type="paragraph" w:styleId="CommentText">
    <w:name w:val="annotation text"/>
    <w:basedOn w:val="Normal"/>
    <w:link w:val="CommentTextChar"/>
    <w:uiPriority w:val="99"/>
    <w:unhideWhenUsed/>
    <w:rsid w:val="00AF0D78"/>
  </w:style>
  <w:style w:type="character" w:customStyle="1" w:styleId="CommentTextChar">
    <w:name w:val="Comment Text Char"/>
    <w:basedOn w:val="DefaultParagraphFont"/>
    <w:link w:val="CommentText"/>
    <w:uiPriority w:val="99"/>
    <w:rsid w:val="00AF0D78"/>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AF0D78"/>
    <w:rPr>
      <w:b/>
      <w:bCs/>
    </w:rPr>
  </w:style>
  <w:style w:type="character" w:customStyle="1" w:styleId="CommentSubjectChar">
    <w:name w:val="Comment Subject Char"/>
    <w:basedOn w:val="CommentTextChar"/>
    <w:link w:val="CommentSubject"/>
    <w:uiPriority w:val="99"/>
    <w:semiHidden/>
    <w:rsid w:val="00AF0D78"/>
    <w:rPr>
      <w:rFonts w:ascii="Verdana" w:eastAsia="Times New Roman" w:hAnsi="Verdana" w:cs="Verdana"/>
      <w:b/>
      <w:bCs/>
      <w:sz w:val="20"/>
      <w:szCs w:val="20"/>
    </w:rPr>
  </w:style>
  <w:style w:type="paragraph" w:styleId="BalloonText">
    <w:name w:val="Balloon Text"/>
    <w:basedOn w:val="Normal"/>
    <w:link w:val="BalloonTextChar"/>
    <w:uiPriority w:val="99"/>
    <w:semiHidden/>
    <w:unhideWhenUsed/>
    <w:rsid w:val="00AF0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D78"/>
    <w:rPr>
      <w:rFonts w:ascii="Segoe UI" w:eastAsia="Times New Roman" w:hAnsi="Segoe UI" w:cs="Segoe UI"/>
      <w:sz w:val="18"/>
      <w:szCs w:val="18"/>
    </w:rPr>
  </w:style>
  <w:style w:type="paragraph" w:styleId="Revision">
    <w:name w:val="Revision"/>
    <w:hidden/>
    <w:uiPriority w:val="99"/>
    <w:semiHidden/>
    <w:rsid w:val="00837C76"/>
    <w:pPr>
      <w:spacing w:after="0" w:line="240" w:lineRule="auto"/>
    </w:pPr>
    <w:rPr>
      <w:rFonts w:ascii="Verdana" w:eastAsia="Times New Roman" w:hAnsi="Verdana" w:cs="Verdana"/>
      <w:sz w:val="20"/>
      <w:szCs w:val="20"/>
    </w:rPr>
  </w:style>
  <w:style w:type="table" w:styleId="TableGrid">
    <w:name w:val="Table Grid"/>
    <w:basedOn w:val="TableNormal"/>
    <w:uiPriority w:val="39"/>
    <w:rsid w:val="0087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0213A5"/>
    <w:pPr>
      <w:autoSpaceDE w:val="0"/>
      <w:autoSpaceDN w:val="0"/>
      <w:adjustRightInd w:val="0"/>
      <w:spacing w:line="191" w:lineRule="atLeast"/>
    </w:pPr>
    <w:rPr>
      <w:rFonts w:ascii="GillSans Light" w:eastAsiaTheme="minorHAnsi" w:hAnsi="GillSans Light" w:cstheme="minorBidi"/>
      <w:sz w:val="24"/>
      <w:szCs w:val="24"/>
    </w:rPr>
  </w:style>
  <w:style w:type="paragraph" w:styleId="Header">
    <w:name w:val="header"/>
    <w:basedOn w:val="Normal"/>
    <w:link w:val="HeaderChar"/>
    <w:uiPriority w:val="99"/>
    <w:unhideWhenUsed/>
    <w:rsid w:val="00321201"/>
    <w:pPr>
      <w:tabs>
        <w:tab w:val="center" w:pos="4513"/>
        <w:tab w:val="right" w:pos="9026"/>
      </w:tabs>
    </w:pPr>
  </w:style>
  <w:style w:type="character" w:customStyle="1" w:styleId="HeaderChar">
    <w:name w:val="Header Char"/>
    <w:basedOn w:val="DefaultParagraphFont"/>
    <w:link w:val="Header"/>
    <w:uiPriority w:val="99"/>
    <w:rsid w:val="00321201"/>
    <w:rPr>
      <w:rFonts w:ascii="Verdana" w:eastAsia="Times New Roman" w:hAnsi="Verdana" w:cs="Verdana"/>
      <w:sz w:val="20"/>
      <w:szCs w:val="20"/>
    </w:rPr>
  </w:style>
  <w:style w:type="paragraph" w:styleId="Footer">
    <w:name w:val="footer"/>
    <w:basedOn w:val="Normal"/>
    <w:link w:val="FooterChar"/>
    <w:uiPriority w:val="99"/>
    <w:unhideWhenUsed/>
    <w:rsid w:val="00321201"/>
    <w:pPr>
      <w:tabs>
        <w:tab w:val="center" w:pos="4513"/>
        <w:tab w:val="right" w:pos="9026"/>
      </w:tabs>
    </w:pPr>
  </w:style>
  <w:style w:type="character" w:customStyle="1" w:styleId="FooterChar">
    <w:name w:val="Footer Char"/>
    <w:basedOn w:val="DefaultParagraphFont"/>
    <w:link w:val="Footer"/>
    <w:uiPriority w:val="99"/>
    <w:rsid w:val="00321201"/>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deutschland.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domino-printing.com/inks-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mone.ritter@domino-deutschland.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8660-CFB5-49E5-958B-CF9956DF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dc:description/>
  <cp:lastModifiedBy>Rebecca Whitwham</cp:lastModifiedBy>
  <cp:revision>5</cp:revision>
  <cp:lastPrinted>2019-04-12T14:11:00Z</cp:lastPrinted>
  <dcterms:created xsi:type="dcterms:W3CDTF">2019-06-17T11:48:00Z</dcterms:created>
  <dcterms:modified xsi:type="dcterms:W3CDTF">2019-07-18T10:15:00Z</dcterms:modified>
</cp:coreProperties>
</file>