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C6FED" w14:textId="03EAD14A" w:rsidR="00911CD7" w:rsidRDefault="00911CD7" w:rsidP="00911CD7">
      <w:pPr>
        <w:rPr>
          <w:rFonts w:ascii="Gill Sans MT" w:hAnsi="Gill Sans MT" w:cstheme="minorHAnsi"/>
          <w:b/>
          <w:sz w:val="22"/>
        </w:rPr>
      </w:pPr>
      <w:r>
        <w:rPr>
          <w:rFonts w:ascii="Gill Sans MT" w:hAnsi="Gill Sans MT" w:cstheme="minorHAnsi"/>
          <w:b/>
          <w:sz w:val="22"/>
        </w:rPr>
        <w:t>PRESS RELEASE</w:t>
      </w:r>
    </w:p>
    <w:p w14:paraId="626BBED9" w14:textId="5A858929" w:rsidR="00911CD7" w:rsidRDefault="00911CD7" w:rsidP="00911CD7">
      <w:pPr>
        <w:rPr>
          <w:rFonts w:ascii="Gill Sans MT" w:hAnsi="Gill Sans MT" w:cstheme="minorHAnsi"/>
          <w:b/>
          <w:sz w:val="22"/>
        </w:rPr>
      </w:pPr>
    </w:p>
    <w:p w14:paraId="4FEBCD2D" w14:textId="51C722F1" w:rsidR="00911CD7" w:rsidRPr="00911CD7" w:rsidRDefault="006C760F" w:rsidP="00911CD7">
      <w:pPr>
        <w:rPr>
          <w:rFonts w:ascii="Gill Sans MT" w:hAnsi="Gill Sans MT" w:cstheme="minorHAnsi"/>
          <w:sz w:val="22"/>
        </w:rPr>
      </w:pPr>
      <w:r>
        <w:rPr>
          <w:rFonts w:ascii="Gill Sans MT" w:hAnsi="Gill Sans MT" w:cstheme="minorHAnsi"/>
          <w:sz w:val="22"/>
        </w:rPr>
        <w:t>6th</w:t>
      </w:r>
      <w:r w:rsidR="00911CD7" w:rsidRPr="00911CD7">
        <w:rPr>
          <w:rFonts w:ascii="Gill Sans MT" w:hAnsi="Gill Sans MT" w:cstheme="minorHAnsi"/>
          <w:sz w:val="22"/>
        </w:rPr>
        <w:t xml:space="preserve"> February 2019</w:t>
      </w:r>
    </w:p>
    <w:p w14:paraId="5B02EEF5" w14:textId="77777777" w:rsidR="00911CD7" w:rsidRDefault="00911CD7" w:rsidP="00911CD7">
      <w:pPr>
        <w:rPr>
          <w:rFonts w:ascii="Gill Sans MT" w:hAnsi="Gill Sans MT" w:cstheme="minorHAnsi"/>
          <w:b/>
          <w:sz w:val="22"/>
        </w:rPr>
      </w:pPr>
    </w:p>
    <w:p w14:paraId="718E4883" w14:textId="4AF0BD8B" w:rsidR="00911CD7" w:rsidRDefault="00911CD7" w:rsidP="00911CD7">
      <w:pPr>
        <w:jc w:val="center"/>
        <w:rPr>
          <w:rFonts w:ascii="Gill Sans MT" w:hAnsi="Gill Sans MT" w:cstheme="minorHAnsi"/>
          <w:b/>
          <w:sz w:val="22"/>
        </w:rPr>
      </w:pPr>
      <w:r w:rsidRPr="00911CD7">
        <w:rPr>
          <w:rFonts w:ascii="Gill Sans MT" w:hAnsi="Gill Sans MT" w:cstheme="minorHAnsi"/>
          <w:b/>
          <w:sz w:val="22"/>
        </w:rPr>
        <w:t xml:space="preserve">Barcode boost to TGW </w:t>
      </w:r>
      <w:proofErr w:type="spellStart"/>
      <w:r w:rsidRPr="00911CD7">
        <w:rPr>
          <w:rFonts w:ascii="Gill Sans MT" w:hAnsi="Gill Sans MT" w:cstheme="minorHAnsi"/>
          <w:b/>
          <w:sz w:val="22"/>
        </w:rPr>
        <w:t>Ltd’s</w:t>
      </w:r>
      <w:proofErr w:type="spellEnd"/>
      <w:r w:rsidRPr="00911CD7">
        <w:rPr>
          <w:rFonts w:ascii="Gill Sans MT" w:hAnsi="Gill Sans MT" w:cstheme="minorHAnsi"/>
          <w:b/>
          <w:sz w:val="22"/>
        </w:rPr>
        <w:t xml:space="preserve"> automated warehouse offering</w:t>
      </w:r>
    </w:p>
    <w:p w14:paraId="10A46593" w14:textId="77777777" w:rsidR="00911CD7" w:rsidRPr="00911CD7" w:rsidRDefault="00911CD7" w:rsidP="00911CD7">
      <w:pPr>
        <w:rPr>
          <w:rFonts w:ascii="Gill Sans MT" w:hAnsi="Gill Sans MT" w:cstheme="minorHAnsi"/>
          <w:b/>
          <w:sz w:val="22"/>
        </w:rPr>
      </w:pPr>
    </w:p>
    <w:p w14:paraId="7A80CE22" w14:textId="402314BE" w:rsidR="00911CD7" w:rsidRDefault="00911CD7" w:rsidP="00911CD7">
      <w:pPr>
        <w:rPr>
          <w:rFonts w:ascii="Gill Sans MT" w:hAnsi="Gill Sans MT" w:cstheme="minorHAnsi"/>
          <w:sz w:val="22"/>
        </w:rPr>
      </w:pPr>
      <w:r w:rsidRPr="00911CD7">
        <w:rPr>
          <w:rFonts w:ascii="Gill Sans MT" w:hAnsi="Gill Sans MT" w:cstheme="minorHAnsi"/>
          <w:sz w:val="22"/>
        </w:rPr>
        <w:t>The despatch, track and trace of several thousand multi-product cartons</w:t>
      </w:r>
      <w:r w:rsidRPr="00911CD7" w:rsidDel="008B3682">
        <w:rPr>
          <w:rFonts w:ascii="Gill Sans MT" w:hAnsi="Gill Sans MT" w:cstheme="minorHAnsi"/>
          <w:sz w:val="22"/>
        </w:rPr>
        <w:t xml:space="preserve"> </w:t>
      </w:r>
      <w:r w:rsidRPr="00911CD7">
        <w:rPr>
          <w:rFonts w:ascii="Gill Sans MT" w:hAnsi="Gill Sans MT" w:cstheme="minorHAnsi"/>
          <w:sz w:val="22"/>
        </w:rPr>
        <w:t>leaving a UK distribution centre daily have been boosted by a warehouse automation program with a Domino Print &amp; Apply labelling solution.</w:t>
      </w:r>
    </w:p>
    <w:p w14:paraId="35E100E8" w14:textId="77777777" w:rsidR="00911CD7" w:rsidRPr="00911CD7" w:rsidRDefault="00911CD7" w:rsidP="00911CD7">
      <w:pPr>
        <w:rPr>
          <w:rFonts w:ascii="Gill Sans MT" w:hAnsi="Gill Sans MT" w:cstheme="minorHAnsi"/>
          <w:sz w:val="22"/>
        </w:rPr>
      </w:pPr>
    </w:p>
    <w:p w14:paraId="3A70FAFE" w14:textId="13EC84A6" w:rsidR="00911CD7" w:rsidRDefault="00911CD7" w:rsidP="00911CD7">
      <w:pPr>
        <w:rPr>
          <w:rFonts w:ascii="Gill Sans MT" w:hAnsi="Gill Sans MT" w:cstheme="minorHAnsi"/>
          <w:sz w:val="22"/>
        </w:rPr>
      </w:pPr>
      <w:r w:rsidRPr="00911CD7">
        <w:rPr>
          <w:rFonts w:ascii="Gill Sans MT" w:hAnsi="Gill Sans MT" w:cstheme="minorHAnsi"/>
          <w:sz w:val="22"/>
        </w:rPr>
        <w:t xml:space="preserve">UK-based global logistics, storage and warehouse automation provider TGW Ltd picked Domino’s M-Series machines to deliver three separate levels of machine-readable coding (MRC) to its global client. </w:t>
      </w:r>
    </w:p>
    <w:p w14:paraId="73A988E7" w14:textId="77777777" w:rsidR="00911CD7" w:rsidRPr="00911CD7" w:rsidRDefault="00911CD7" w:rsidP="00911CD7">
      <w:pPr>
        <w:rPr>
          <w:rFonts w:ascii="Gill Sans MT" w:hAnsi="Gill Sans MT" w:cstheme="minorHAnsi"/>
          <w:sz w:val="22"/>
        </w:rPr>
      </w:pPr>
    </w:p>
    <w:p w14:paraId="1B59B9DE" w14:textId="77777777" w:rsidR="00911CD7" w:rsidRPr="00911CD7" w:rsidRDefault="00911CD7" w:rsidP="00911CD7">
      <w:pPr>
        <w:rPr>
          <w:rFonts w:ascii="Gill Sans MT" w:hAnsi="Gill Sans MT" w:cstheme="minorHAnsi"/>
          <w:b/>
          <w:sz w:val="22"/>
        </w:rPr>
      </w:pPr>
      <w:r w:rsidRPr="00911CD7">
        <w:rPr>
          <w:rFonts w:ascii="Gill Sans MT" w:hAnsi="Gill Sans MT" w:cstheme="minorHAnsi"/>
          <w:b/>
          <w:sz w:val="22"/>
        </w:rPr>
        <w:t xml:space="preserve">Trackable up to point of delivery </w:t>
      </w:r>
    </w:p>
    <w:p w14:paraId="0D8D3FED" w14:textId="42106D91" w:rsidR="00911CD7" w:rsidRPr="00911CD7" w:rsidRDefault="00911CD7" w:rsidP="00911CD7">
      <w:pPr>
        <w:rPr>
          <w:rFonts w:ascii="Gill Sans MT" w:hAnsi="Gill Sans MT"/>
          <w:bCs/>
          <w:sz w:val="22"/>
        </w:rPr>
      </w:pPr>
      <w:r w:rsidRPr="00911CD7">
        <w:rPr>
          <w:rFonts w:ascii="Gill Sans MT" w:hAnsi="Gill Sans MT" w:cstheme="minorHAnsi"/>
          <w:sz w:val="22"/>
        </w:rPr>
        <w:t xml:space="preserve">Cartons had to remain trackable both within the UK-based warehouse – bigger than the total area of three professional football pitches – and right up to the point of delivery to a network of </w:t>
      </w:r>
      <w:r w:rsidRPr="00911CD7">
        <w:rPr>
          <w:rFonts w:ascii="Gill Sans MT" w:hAnsi="Gill Sans MT" w:cstheme="minorHAnsi"/>
          <w:color w:val="000000" w:themeColor="text1"/>
          <w:sz w:val="22"/>
        </w:rPr>
        <w:t>retailers within the UK.</w:t>
      </w:r>
      <w:r>
        <w:rPr>
          <w:rFonts w:ascii="Gill Sans MT" w:hAnsi="Gill Sans MT" w:cstheme="minorHAnsi"/>
          <w:color w:val="000000" w:themeColor="text1"/>
          <w:sz w:val="22"/>
        </w:rPr>
        <w:t xml:space="preserve"> </w:t>
      </w:r>
      <w:r w:rsidRPr="00911CD7">
        <w:rPr>
          <w:rFonts w:ascii="Gill Sans MT" w:hAnsi="Gill Sans MT"/>
          <w:bCs/>
          <w:sz w:val="22"/>
        </w:rPr>
        <w:t>TGW Project Manager Trevor Chesterton said Domino’s offering represented “a high quality, reliable and cost-effective alternative to incumbent suppliers”.</w:t>
      </w:r>
    </w:p>
    <w:p w14:paraId="7EDA2A14" w14:textId="77777777" w:rsidR="00911CD7" w:rsidRPr="00911CD7" w:rsidRDefault="00911CD7" w:rsidP="00911CD7">
      <w:pPr>
        <w:pStyle w:val="NoSpacing"/>
        <w:spacing w:line="360" w:lineRule="auto"/>
        <w:rPr>
          <w:rFonts w:ascii="Gill Sans MT" w:hAnsi="Gill Sans MT"/>
          <w:bCs/>
        </w:rPr>
      </w:pPr>
    </w:p>
    <w:p w14:paraId="128D504F" w14:textId="77777777" w:rsidR="00911CD7" w:rsidRPr="00911CD7" w:rsidRDefault="00911CD7" w:rsidP="00911CD7">
      <w:pPr>
        <w:pStyle w:val="NoSpacing"/>
        <w:spacing w:line="360" w:lineRule="auto"/>
        <w:rPr>
          <w:rFonts w:ascii="Gill Sans MT" w:hAnsi="Gill Sans MT"/>
          <w:bCs/>
        </w:rPr>
      </w:pPr>
      <w:r w:rsidRPr="00911CD7">
        <w:rPr>
          <w:rFonts w:ascii="Gill Sans MT" w:hAnsi="Gill Sans MT"/>
          <w:bCs/>
        </w:rPr>
        <w:t xml:space="preserve">“Domino accommodated a difficult and fluid set of requirements from TGW and balanced our client’s precise specifications to negotiate the best solution.” </w:t>
      </w:r>
    </w:p>
    <w:p w14:paraId="524E90BC" w14:textId="77777777" w:rsidR="00911CD7" w:rsidRPr="00911CD7" w:rsidRDefault="00911CD7" w:rsidP="00911CD7">
      <w:pPr>
        <w:pStyle w:val="NoSpacing"/>
        <w:spacing w:line="360" w:lineRule="auto"/>
        <w:rPr>
          <w:rFonts w:ascii="Gill Sans MT" w:hAnsi="Gill Sans MT"/>
          <w:b/>
          <w:bCs/>
        </w:rPr>
      </w:pPr>
    </w:p>
    <w:p w14:paraId="2B135251" w14:textId="05E4B56C" w:rsidR="00911CD7" w:rsidRDefault="00911CD7" w:rsidP="00911CD7">
      <w:pPr>
        <w:rPr>
          <w:rFonts w:ascii="Gill Sans MT" w:hAnsi="Gill Sans MT" w:cstheme="minorHAnsi"/>
          <w:sz w:val="22"/>
        </w:rPr>
      </w:pPr>
      <w:r w:rsidRPr="00911CD7">
        <w:rPr>
          <w:rFonts w:ascii="Gill Sans MT" w:hAnsi="Gill Sans MT" w:cstheme="minorHAnsi"/>
          <w:sz w:val="22"/>
        </w:rPr>
        <w:t>As part of the project, Domino tailored its solution to seamlessly integrate with the end client’s shipper labelling processes. It was also designed to be fully compatible with the Zebra technology used by the end client’s despatch systems.</w:t>
      </w:r>
    </w:p>
    <w:p w14:paraId="3210A968" w14:textId="77777777" w:rsidR="00911CD7" w:rsidRPr="00911CD7" w:rsidRDefault="00911CD7" w:rsidP="00911CD7">
      <w:pPr>
        <w:rPr>
          <w:rFonts w:ascii="Gill Sans MT" w:hAnsi="Gill Sans MT" w:cstheme="minorHAnsi"/>
          <w:sz w:val="22"/>
        </w:rPr>
      </w:pPr>
    </w:p>
    <w:p w14:paraId="1F49B4FC" w14:textId="77777777" w:rsidR="00911CD7" w:rsidRPr="00911CD7" w:rsidRDefault="00911CD7" w:rsidP="00911CD7">
      <w:pPr>
        <w:rPr>
          <w:rStyle w:val="Emphasis"/>
          <w:rFonts w:ascii="Gill Sans MT" w:hAnsi="Gill Sans MT" w:cstheme="minorHAnsi"/>
          <w:b/>
          <w:i w:val="0"/>
          <w:iCs w:val="0"/>
          <w:sz w:val="22"/>
        </w:rPr>
      </w:pPr>
      <w:r w:rsidRPr="00911CD7">
        <w:rPr>
          <w:rStyle w:val="Emphasis"/>
          <w:rFonts w:ascii="Gill Sans MT" w:hAnsi="Gill Sans MT" w:cstheme="minorHAnsi"/>
          <w:b/>
          <w:sz w:val="22"/>
        </w:rPr>
        <w:t>Fully transferable across e-commerce</w:t>
      </w:r>
    </w:p>
    <w:p w14:paraId="69B0ECEE" w14:textId="77777777" w:rsidR="00911CD7" w:rsidRPr="00911CD7" w:rsidRDefault="00911CD7" w:rsidP="00911CD7">
      <w:pPr>
        <w:pStyle w:val="NoSpacing"/>
        <w:spacing w:line="360" w:lineRule="auto"/>
        <w:rPr>
          <w:rFonts w:ascii="Gill Sans MT" w:hAnsi="Gill Sans MT"/>
          <w:bCs/>
        </w:rPr>
      </w:pPr>
      <w:r w:rsidRPr="00911CD7">
        <w:rPr>
          <w:rFonts w:ascii="Gill Sans MT" w:hAnsi="Gill Sans MT"/>
          <w:bCs/>
        </w:rPr>
        <w:t>Domino’s OEM Sales Manager David Edwards described TGW’s solution as fully transferable. “We have both the market-leading products, and the technical expertise, to provide Print &amp; Apply labelling solutions into the full gamut of e-commerce and fulfilment centres.</w:t>
      </w:r>
    </w:p>
    <w:p w14:paraId="437E47F1" w14:textId="77777777" w:rsidR="00911CD7" w:rsidRPr="00911CD7" w:rsidRDefault="00911CD7" w:rsidP="00911CD7">
      <w:pPr>
        <w:pStyle w:val="NoSpacing"/>
        <w:spacing w:line="360" w:lineRule="auto"/>
        <w:rPr>
          <w:rFonts w:ascii="Gill Sans MT" w:hAnsi="Gill Sans MT"/>
          <w:bCs/>
        </w:rPr>
      </w:pPr>
    </w:p>
    <w:p w14:paraId="5E9ACE74" w14:textId="77777777" w:rsidR="00911CD7" w:rsidRPr="00911CD7" w:rsidRDefault="00911CD7" w:rsidP="00911CD7">
      <w:pPr>
        <w:pStyle w:val="NoSpacing"/>
        <w:spacing w:line="360" w:lineRule="auto"/>
        <w:rPr>
          <w:rFonts w:ascii="Gill Sans MT" w:hAnsi="Gill Sans MT"/>
          <w:bCs/>
        </w:rPr>
      </w:pPr>
      <w:r w:rsidRPr="00911CD7">
        <w:rPr>
          <w:rFonts w:ascii="Gill Sans MT" w:hAnsi="Gill Sans MT"/>
          <w:bCs/>
        </w:rPr>
        <w:lastRenderedPageBreak/>
        <w:t>“What is key is our ability to be flexible with respect to the solution we provide. We have a broad range of label applicator styles and we’re able to Print &amp; Apply labels of all sizes, in any orientation, quickly and effectively. We can also configure our systems’ digital I/O to accommodate the control preferences of the automation provider. Our project managers can provide solutions that are tailored to the specific needs of our customers. </w:t>
      </w:r>
    </w:p>
    <w:p w14:paraId="73EF132D" w14:textId="77777777" w:rsidR="00911CD7" w:rsidRPr="00911CD7" w:rsidRDefault="00911CD7" w:rsidP="00911CD7">
      <w:pPr>
        <w:pStyle w:val="NoSpacing"/>
        <w:spacing w:line="360" w:lineRule="auto"/>
        <w:rPr>
          <w:rFonts w:ascii="Gill Sans MT" w:hAnsi="Gill Sans MT"/>
          <w:bCs/>
        </w:rPr>
      </w:pPr>
    </w:p>
    <w:p w14:paraId="35BF99CA" w14:textId="77777777" w:rsidR="00911CD7" w:rsidRPr="00911CD7" w:rsidRDefault="00911CD7" w:rsidP="00911CD7">
      <w:pPr>
        <w:pStyle w:val="NoSpacing"/>
        <w:spacing w:line="360" w:lineRule="auto"/>
        <w:rPr>
          <w:rFonts w:ascii="Gill Sans MT" w:hAnsi="Gill Sans MT"/>
          <w:bCs/>
        </w:rPr>
      </w:pPr>
      <w:r w:rsidRPr="00911CD7">
        <w:rPr>
          <w:rFonts w:ascii="Gill Sans MT" w:hAnsi="Gill Sans MT"/>
          <w:bCs/>
        </w:rPr>
        <w:t>“We can even accommodate specific, third-party print engines – like Zebra – where needed. The options for the integration of our systems are far-reaching,” Edwards added.</w:t>
      </w:r>
    </w:p>
    <w:p w14:paraId="127B985A" w14:textId="77777777" w:rsidR="00911CD7" w:rsidRPr="00911CD7" w:rsidRDefault="00911CD7" w:rsidP="00911CD7">
      <w:pPr>
        <w:pStyle w:val="NoSpacing"/>
        <w:spacing w:line="360" w:lineRule="auto"/>
        <w:rPr>
          <w:rFonts w:ascii="Gill Sans MT" w:hAnsi="Gill Sans MT"/>
          <w:bCs/>
        </w:rPr>
      </w:pPr>
    </w:p>
    <w:p w14:paraId="2A90707D" w14:textId="77777777" w:rsidR="00911CD7" w:rsidRPr="00911CD7" w:rsidRDefault="00911CD7" w:rsidP="00911CD7">
      <w:pPr>
        <w:rPr>
          <w:rFonts w:ascii="Gill Sans MT" w:hAnsi="Gill Sans MT" w:cstheme="minorHAnsi"/>
          <w:b/>
          <w:sz w:val="22"/>
        </w:rPr>
      </w:pPr>
      <w:r w:rsidRPr="00911CD7">
        <w:rPr>
          <w:rFonts w:ascii="Gill Sans MT" w:hAnsi="Gill Sans MT" w:cstheme="minorHAnsi"/>
          <w:b/>
          <w:sz w:val="22"/>
        </w:rPr>
        <w:t>Improved traceability in-house…</w:t>
      </w:r>
    </w:p>
    <w:p w14:paraId="0238434E" w14:textId="1BB85CC0" w:rsidR="00911CD7" w:rsidRDefault="00911CD7" w:rsidP="00911CD7">
      <w:pPr>
        <w:rPr>
          <w:rFonts w:ascii="Gill Sans MT" w:hAnsi="Gill Sans MT" w:cstheme="minorHAnsi"/>
          <w:sz w:val="22"/>
        </w:rPr>
      </w:pPr>
      <w:r w:rsidRPr="00911CD7">
        <w:rPr>
          <w:rFonts w:ascii="Gill Sans MT" w:hAnsi="Gill Sans MT" w:cstheme="minorHAnsi"/>
          <w:sz w:val="22"/>
        </w:rPr>
        <w:t>To ensure the trackability within the distribution centre itself, each carton is issued a unique serial number at the point of assembly. Applied to both sides of the carton in the form of a barcode, the serial number is printed on a label known as its licen</w:t>
      </w:r>
      <w:r w:rsidR="008D521A">
        <w:rPr>
          <w:rFonts w:ascii="Gill Sans MT" w:hAnsi="Gill Sans MT" w:cstheme="minorHAnsi"/>
          <w:sz w:val="22"/>
        </w:rPr>
        <w:t>s</w:t>
      </w:r>
      <w:r w:rsidRPr="00911CD7">
        <w:rPr>
          <w:rFonts w:ascii="Gill Sans MT" w:hAnsi="Gill Sans MT" w:cstheme="minorHAnsi"/>
          <w:sz w:val="22"/>
        </w:rPr>
        <w:t>e plate. Domino provided two pairs of licen</w:t>
      </w:r>
      <w:r w:rsidR="008D521A">
        <w:rPr>
          <w:rFonts w:ascii="Gill Sans MT" w:hAnsi="Gill Sans MT" w:cstheme="minorHAnsi"/>
          <w:sz w:val="22"/>
        </w:rPr>
        <w:t>s</w:t>
      </w:r>
      <w:r w:rsidRPr="00911CD7">
        <w:rPr>
          <w:rFonts w:ascii="Gill Sans MT" w:hAnsi="Gill Sans MT" w:cstheme="minorHAnsi"/>
          <w:sz w:val="22"/>
        </w:rPr>
        <w:t xml:space="preserve">e plate labellers, one pair per line with each pair controlled via its own PAC (Print Automation Controller) Box. The PAC Box is a self-contained, programmable console that manages digital input/output signals as well as protocol/comms data. </w:t>
      </w:r>
    </w:p>
    <w:p w14:paraId="690D0962" w14:textId="77777777" w:rsidR="00911CD7" w:rsidRPr="00911CD7" w:rsidRDefault="00911CD7" w:rsidP="00911CD7">
      <w:pPr>
        <w:rPr>
          <w:rFonts w:ascii="Gill Sans MT" w:hAnsi="Gill Sans MT" w:cstheme="minorHAnsi"/>
          <w:sz w:val="22"/>
        </w:rPr>
      </w:pPr>
    </w:p>
    <w:p w14:paraId="437ABD49" w14:textId="342DF0C2" w:rsidR="00911CD7" w:rsidRDefault="00911CD7" w:rsidP="00911CD7">
      <w:pPr>
        <w:rPr>
          <w:rFonts w:ascii="Gill Sans MT" w:hAnsi="Gill Sans MT" w:cstheme="minorHAnsi"/>
          <w:sz w:val="22"/>
        </w:rPr>
      </w:pPr>
      <w:r w:rsidRPr="00911CD7">
        <w:rPr>
          <w:rFonts w:ascii="Gill Sans MT" w:hAnsi="Gill Sans MT" w:cstheme="minorHAnsi"/>
          <w:sz w:val="22"/>
        </w:rPr>
        <w:t xml:space="preserve">TGW designed the system to stop the carton and issue a signal to the PAC box, thereby initiating the Print &amp; Apply cycle for both machines. Once both sides of the carton are labelled, a cycle complete signal is returned which initiates the box’s release. As the box is released onto its conveyor, barcode scanners mounted on both sides of the line confirm they were printed and applied correctly. </w:t>
      </w:r>
    </w:p>
    <w:p w14:paraId="617A1B7D" w14:textId="77777777" w:rsidR="00911CD7" w:rsidRPr="00911CD7" w:rsidRDefault="00911CD7" w:rsidP="00911CD7">
      <w:pPr>
        <w:rPr>
          <w:rFonts w:ascii="Gill Sans MT" w:hAnsi="Gill Sans MT" w:cstheme="minorHAnsi"/>
          <w:sz w:val="22"/>
        </w:rPr>
      </w:pPr>
    </w:p>
    <w:p w14:paraId="56BC6AF8" w14:textId="24CB939D" w:rsidR="00911CD7" w:rsidRDefault="00911CD7" w:rsidP="00911CD7">
      <w:pPr>
        <w:rPr>
          <w:rFonts w:ascii="Gill Sans MT" w:hAnsi="Gill Sans MT" w:cstheme="minorHAnsi"/>
          <w:sz w:val="22"/>
        </w:rPr>
      </w:pPr>
      <w:r w:rsidRPr="00911CD7">
        <w:rPr>
          <w:rFonts w:ascii="Gill Sans MT" w:hAnsi="Gill Sans MT" w:cstheme="minorHAnsi"/>
          <w:sz w:val="22"/>
        </w:rPr>
        <w:t xml:space="preserve">An additional sensor provides a signal to the PAC box to increment the </w:t>
      </w:r>
      <w:proofErr w:type="spellStart"/>
      <w:r w:rsidRPr="00911CD7">
        <w:rPr>
          <w:rFonts w:ascii="Gill Sans MT" w:hAnsi="Gill Sans MT" w:cstheme="minorHAnsi"/>
          <w:sz w:val="22"/>
        </w:rPr>
        <w:t>barcodes’</w:t>
      </w:r>
      <w:proofErr w:type="spellEnd"/>
      <w:r w:rsidRPr="00911CD7">
        <w:rPr>
          <w:rFonts w:ascii="Gill Sans MT" w:hAnsi="Gill Sans MT" w:cstheme="minorHAnsi"/>
          <w:sz w:val="22"/>
        </w:rPr>
        <w:t xml:space="preserve"> serial numbers. Then, once the carton has been sent out for delivery, the role of the licen</w:t>
      </w:r>
      <w:r w:rsidR="008D521A">
        <w:rPr>
          <w:rFonts w:ascii="Gill Sans MT" w:hAnsi="Gill Sans MT" w:cstheme="minorHAnsi"/>
          <w:sz w:val="22"/>
        </w:rPr>
        <w:t>s</w:t>
      </w:r>
      <w:r w:rsidRPr="00911CD7">
        <w:rPr>
          <w:rFonts w:ascii="Gill Sans MT" w:hAnsi="Gill Sans MT" w:cstheme="minorHAnsi"/>
          <w:sz w:val="22"/>
        </w:rPr>
        <w:t xml:space="preserve">e plate label has succeeded. </w:t>
      </w:r>
    </w:p>
    <w:p w14:paraId="7E0508AC" w14:textId="77777777" w:rsidR="00911CD7" w:rsidRPr="00911CD7" w:rsidRDefault="00911CD7" w:rsidP="00911CD7">
      <w:pPr>
        <w:rPr>
          <w:rFonts w:ascii="Gill Sans MT" w:hAnsi="Gill Sans MT" w:cstheme="minorHAnsi"/>
          <w:sz w:val="22"/>
        </w:rPr>
      </w:pPr>
    </w:p>
    <w:p w14:paraId="15608796" w14:textId="77777777" w:rsidR="00911CD7" w:rsidRPr="00911CD7" w:rsidRDefault="00911CD7" w:rsidP="00911CD7">
      <w:pPr>
        <w:rPr>
          <w:rFonts w:ascii="Gill Sans MT" w:hAnsi="Gill Sans MT" w:cstheme="minorHAnsi"/>
          <w:sz w:val="22"/>
        </w:rPr>
      </w:pPr>
      <w:r w:rsidRPr="00911CD7">
        <w:rPr>
          <w:rFonts w:ascii="Gill Sans MT" w:hAnsi="Gill Sans MT" w:cstheme="minorHAnsi"/>
          <w:b/>
          <w:sz w:val="22"/>
        </w:rPr>
        <w:t>… and better supply chain management</w:t>
      </w:r>
    </w:p>
    <w:p w14:paraId="333E30A7" w14:textId="395355F0" w:rsidR="00911CD7" w:rsidRPr="00911CD7" w:rsidRDefault="00911CD7" w:rsidP="00911CD7">
      <w:pPr>
        <w:spacing w:after="100" w:afterAutospacing="1"/>
        <w:rPr>
          <w:rFonts w:ascii="Gill Sans MT" w:hAnsi="Gill Sans MT"/>
          <w:sz w:val="22"/>
        </w:rPr>
      </w:pPr>
      <w:r w:rsidRPr="00911CD7">
        <w:rPr>
          <w:rFonts w:ascii="Gill Sans MT" w:hAnsi="Gill Sans MT" w:cstheme="minorHAnsi"/>
          <w:sz w:val="22"/>
        </w:rPr>
        <w:t xml:space="preserve">A </w:t>
      </w:r>
      <w:r w:rsidRPr="00911CD7">
        <w:rPr>
          <w:rFonts w:ascii="Gill Sans MT" w:hAnsi="Gill Sans MT" w:cstheme="minorHAnsi"/>
          <w:bCs/>
          <w:sz w:val="22"/>
          <w:shd w:val="clear" w:color="auto" w:fill="FFFFFF"/>
        </w:rPr>
        <w:t>serial shipping container code</w:t>
      </w:r>
      <w:r w:rsidRPr="00911CD7">
        <w:rPr>
          <w:rFonts w:ascii="Gill Sans MT" w:hAnsi="Gill Sans MT" w:cstheme="minorHAnsi"/>
          <w:sz w:val="22"/>
          <w:shd w:val="clear" w:color="auto" w:fill="FFFFFF"/>
        </w:rPr>
        <w:t> (SSCC) </w:t>
      </w:r>
      <w:r w:rsidRPr="00911CD7">
        <w:rPr>
          <w:rFonts w:ascii="Gill Sans MT" w:hAnsi="Gill Sans MT" w:cstheme="minorHAnsi"/>
          <w:sz w:val="22"/>
        </w:rPr>
        <w:t xml:space="preserve">solution was also incorporated into the project. It means that as well as printing labels containing the full despatch address details on each carton or tote leaving the </w:t>
      </w:r>
      <w:proofErr w:type="spellStart"/>
      <w:r w:rsidRPr="00911CD7">
        <w:rPr>
          <w:rFonts w:ascii="Gill Sans MT" w:hAnsi="Gill Sans MT" w:cstheme="minorHAnsi"/>
          <w:sz w:val="22"/>
        </w:rPr>
        <w:t>cente</w:t>
      </w:r>
      <w:r w:rsidR="008D521A">
        <w:rPr>
          <w:rFonts w:ascii="Gill Sans MT" w:hAnsi="Gill Sans MT" w:cstheme="minorHAnsi"/>
          <w:sz w:val="22"/>
        </w:rPr>
        <w:t>r</w:t>
      </w:r>
      <w:proofErr w:type="spellEnd"/>
      <w:r w:rsidRPr="00911CD7">
        <w:rPr>
          <w:rFonts w:ascii="Gill Sans MT" w:hAnsi="Gill Sans MT" w:cstheme="minorHAnsi"/>
          <w:sz w:val="22"/>
        </w:rPr>
        <w:t>,</w:t>
      </w:r>
      <w:r w:rsidRPr="00911CD7">
        <w:rPr>
          <w:rFonts w:ascii="Gill Sans MT" w:hAnsi="Gill Sans MT"/>
          <w:sz w:val="22"/>
        </w:rPr>
        <w:t xml:space="preserve"> SSCC barcodes are included too. </w:t>
      </w:r>
    </w:p>
    <w:p w14:paraId="73DD421E" w14:textId="77777777" w:rsidR="00911CD7" w:rsidRPr="00911CD7" w:rsidRDefault="00911CD7" w:rsidP="00911CD7">
      <w:pPr>
        <w:spacing w:after="100" w:afterAutospacing="1"/>
        <w:rPr>
          <w:rFonts w:ascii="Gill Sans MT" w:hAnsi="Gill Sans MT"/>
          <w:sz w:val="22"/>
        </w:rPr>
      </w:pPr>
      <w:r w:rsidRPr="00911CD7">
        <w:rPr>
          <w:rFonts w:ascii="Gill Sans MT" w:hAnsi="Gill Sans MT"/>
          <w:sz w:val="22"/>
        </w:rPr>
        <w:lastRenderedPageBreak/>
        <w:t>Around a third of the outgoing cartons require an SSCC code, which is generally an 18-digit number that identifies logistics units via an automated reading process.</w:t>
      </w:r>
    </w:p>
    <w:p w14:paraId="0A3E75BC" w14:textId="2B5B069C" w:rsidR="00911CD7" w:rsidRDefault="00911CD7" w:rsidP="00911CD7">
      <w:pPr>
        <w:rPr>
          <w:rFonts w:ascii="Gill Sans MT" w:hAnsi="Gill Sans MT" w:cstheme="minorHAnsi"/>
          <w:sz w:val="22"/>
        </w:rPr>
      </w:pPr>
      <w:r w:rsidRPr="00911CD7">
        <w:rPr>
          <w:rFonts w:ascii="Gill Sans MT" w:hAnsi="Gill Sans MT" w:cstheme="minorHAnsi"/>
          <w:sz w:val="22"/>
        </w:rPr>
        <w:t xml:space="preserve">It was key that Domino’s tracking solution would be fully compatible with courier partner logistics systems as this guaranteed confirmation when cartons reached the designated retailer or fulfilment </w:t>
      </w:r>
      <w:proofErr w:type="spellStart"/>
      <w:r w:rsidRPr="00911CD7">
        <w:rPr>
          <w:rFonts w:ascii="Gill Sans MT" w:hAnsi="Gill Sans MT" w:cstheme="minorHAnsi"/>
          <w:sz w:val="22"/>
        </w:rPr>
        <w:t>cente</w:t>
      </w:r>
      <w:r w:rsidR="008D521A">
        <w:rPr>
          <w:rFonts w:ascii="Gill Sans MT" w:hAnsi="Gill Sans MT" w:cstheme="minorHAnsi"/>
          <w:sz w:val="22"/>
        </w:rPr>
        <w:t>r</w:t>
      </w:r>
      <w:proofErr w:type="spellEnd"/>
      <w:r w:rsidRPr="00911CD7">
        <w:rPr>
          <w:rFonts w:ascii="Gill Sans MT" w:hAnsi="Gill Sans MT" w:cstheme="minorHAnsi"/>
          <w:sz w:val="22"/>
        </w:rPr>
        <w:t xml:space="preserve">. </w:t>
      </w:r>
    </w:p>
    <w:p w14:paraId="5820C2D7" w14:textId="77777777" w:rsidR="00911CD7" w:rsidRPr="00911CD7" w:rsidRDefault="00911CD7" w:rsidP="00911CD7">
      <w:pPr>
        <w:rPr>
          <w:rFonts w:ascii="Gill Sans MT" w:hAnsi="Gill Sans MT" w:cstheme="minorHAnsi"/>
          <w:sz w:val="22"/>
        </w:rPr>
      </w:pPr>
    </w:p>
    <w:p w14:paraId="19375217" w14:textId="77777777" w:rsidR="00911CD7" w:rsidRPr="00911CD7" w:rsidRDefault="00911CD7" w:rsidP="00911CD7">
      <w:pPr>
        <w:rPr>
          <w:rFonts w:ascii="Gill Sans MT" w:hAnsi="Gill Sans MT" w:cstheme="minorHAnsi"/>
          <w:sz w:val="22"/>
        </w:rPr>
      </w:pPr>
      <w:r w:rsidRPr="00911CD7">
        <w:rPr>
          <w:rFonts w:ascii="Gill Sans MT" w:hAnsi="Gill Sans MT" w:cstheme="minorHAnsi"/>
          <w:sz w:val="22"/>
        </w:rPr>
        <w:t xml:space="preserve">Once the cartons are packed, trimmed and closed, additional </w:t>
      </w:r>
      <w:r w:rsidRPr="00911CD7">
        <w:rPr>
          <w:rFonts w:ascii="Gill Sans MT" w:hAnsi="Gill Sans MT" w:cstheme="minorHAnsi"/>
          <w:b/>
          <w:sz w:val="22"/>
        </w:rPr>
        <w:t>M2</w:t>
      </w:r>
      <w:r w:rsidRPr="00911CD7">
        <w:rPr>
          <w:rFonts w:ascii="Gill Sans MT" w:hAnsi="Gill Sans MT" w:cstheme="minorHAnsi"/>
          <w:sz w:val="22"/>
        </w:rPr>
        <w:t>30i machines Print &amp; Apply the shipper labels, with addressee details and courier MRCs ready for despatch. The data for these labels is managed by TGW and sent to Domino machines over Ethernet.</w:t>
      </w:r>
    </w:p>
    <w:p w14:paraId="7A54F6F2" w14:textId="1692F42C" w:rsidR="00911CD7" w:rsidRDefault="00911CD7" w:rsidP="00911CD7">
      <w:pPr>
        <w:rPr>
          <w:rFonts w:ascii="Gill Sans MT" w:hAnsi="Gill Sans MT" w:cstheme="minorHAnsi"/>
          <w:sz w:val="22"/>
        </w:rPr>
      </w:pPr>
      <w:r w:rsidRPr="00911CD7">
        <w:rPr>
          <w:rFonts w:ascii="Gill Sans MT" w:hAnsi="Gill Sans MT" w:cstheme="minorHAnsi"/>
          <w:sz w:val="22"/>
        </w:rPr>
        <w:t>For TGW, Domino’s expertise and personalised service ticked all of Chesterton’s Print &amp; Apply boxes. “</w:t>
      </w:r>
      <w:r w:rsidRPr="00911CD7">
        <w:rPr>
          <w:rFonts w:ascii="Gill Sans MT" w:hAnsi="Gill Sans MT"/>
          <w:bCs/>
          <w:sz w:val="22"/>
        </w:rPr>
        <w:t>The team never once let us down and I will always consider using Domino in the future,” he said.</w:t>
      </w:r>
      <w:r w:rsidRPr="00911CD7">
        <w:rPr>
          <w:rFonts w:ascii="Gill Sans MT" w:hAnsi="Gill Sans MT" w:cstheme="minorHAnsi"/>
          <w:sz w:val="22"/>
        </w:rPr>
        <w:t xml:space="preserve"> </w:t>
      </w:r>
    </w:p>
    <w:p w14:paraId="35BF4C72" w14:textId="77777777" w:rsidR="00810B3B" w:rsidRDefault="00810B3B" w:rsidP="00911CD7">
      <w:pPr>
        <w:rPr>
          <w:rFonts w:ascii="Gill Sans MT" w:hAnsi="Gill Sans MT"/>
          <w:sz w:val="22"/>
        </w:rPr>
      </w:pPr>
    </w:p>
    <w:p w14:paraId="1EADEE43" w14:textId="6B45A7AA" w:rsidR="00810B3B" w:rsidRPr="00810B3B" w:rsidRDefault="00810B3B" w:rsidP="00911CD7">
      <w:pPr>
        <w:rPr>
          <w:rFonts w:ascii="Gill Sans MT" w:hAnsi="Gill Sans MT" w:cstheme="minorHAnsi"/>
          <w:sz w:val="22"/>
        </w:rPr>
      </w:pPr>
      <w:r>
        <w:rPr>
          <w:rFonts w:ascii="Gill Sans MT" w:hAnsi="Gill Sans MT"/>
          <w:sz w:val="22"/>
        </w:rPr>
        <w:t xml:space="preserve">Visit </w:t>
      </w:r>
      <w:hyperlink r:id="rId6" w:history="1">
        <w:r w:rsidR="008D521A" w:rsidRPr="004F453E">
          <w:rPr>
            <w:rStyle w:val="Hyperlink"/>
            <w:rFonts w:ascii="Gill Sans MT" w:hAnsi="Gill Sans MT"/>
            <w:sz w:val="22"/>
          </w:rPr>
          <w:t>https://go.domino-printing.com/us-mseries</w:t>
        </w:r>
      </w:hyperlink>
      <w:r w:rsidR="008D521A">
        <w:rPr>
          <w:rFonts w:ascii="Gill Sans MT" w:hAnsi="Gill Sans MT"/>
          <w:sz w:val="22"/>
        </w:rPr>
        <w:t xml:space="preserve"> </w:t>
      </w:r>
      <w:bookmarkStart w:id="0" w:name="_GoBack"/>
      <w:bookmarkEnd w:id="0"/>
      <w:r>
        <w:rPr>
          <w:rFonts w:ascii="Gill Sans MT" w:hAnsi="Gill Sans MT"/>
          <w:bCs/>
          <w:sz w:val="22"/>
        </w:rPr>
        <w:t>to find out more about our f</w:t>
      </w:r>
      <w:r w:rsidRPr="00810B3B">
        <w:rPr>
          <w:rFonts w:ascii="Gill Sans MT" w:hAnsi="Gill Sans MT"/>
          <w:bCs/>
          <w:sz w:val="22"/>
        </w:rPr>
        <w:t>lexible, reliable and robust print and apply labelling technology</w:t>
      </w:r>
      <w:r>
        <w:rPr>
          <w:rFonts w:ascii="Gill Sans MT" w:hAnsi="Gill Sans MT"/>
          <w:bCs/>
          <w:sz w:val="22"/>
        </w:rPr>
        <w:t>.</w:t>
      </w:r>
    </w:p>
    <w:p w14:paraId="4E38C459" w14:textId="77777777" w:rsidR="00911CD7" w:rsidRPr="00911CD7" w:rsidRDefault="00911CD7" w:rsidP="00911CD7">
      <w:pPr>
        <w:rPr>
          <w:rFonts w:ascii="Gill Sans MT" w:hAnsi="Gill Sans MT" w:cstheme="minorHAnsi"/>
          <w:sz w:val="22"/>
        </w:rPr>
      </w:pPr>
    </w:p>
    <w:p w14:paraId="2892A3C4" w14:textId="241AA5E4" w:rsidR="00911CD7" w:rsidRPr="00911CD7" w:rsidRDefault="00911CD7" w:rsidP="00911CD7">
      <w:pPr>
        <w:jc w:val="center"/>
        <w:rPr>
          <w:rStyle w:val="Emphasis"/>
          <w:rFonts w:ascii="Gill Sans MT" w:hAnsi="Gill Sans MT" w:cstheme="minorHAnsi"/>
          <w:b/>
          <w:i w:val="0"/>
          <w:sz w:val="22"/>
        </w:rPr>
      </w:pPr>
      <w:r>
        <w:rPr>
          <w:rStyle w:val="Emphasis"/>
          <w:rFonts w:ascii="Gill Sans MT" w:hAnsi="Gill Sans MT" w:cstheme="minorHAnsi"/>
          <w:b/>
          <w:i w:val="0"/>
          <w:sz w:val="22"/>
        </w:rPr>
        <w:t>ENDS</w:t>
      </w:r>
    </w:p>
    <w:p w14:paraId="69F2FC0E" w14:textId="3CFE77D5" w:rsidR="00911CD7" w:rsidRDefault="00911CD7" w:rsidP="00911CD7">
      <w:pPr>
        <w:rPr>
          <w:rFonts w:ascii="Gill Sans MT" w:hAnsi="Gill Sans MT" w:cstheme="minorHAnsi"/>
          <w:b/>
          <w:sz w:val="22"/>
        </w:rPr>
      </w:pPr>
    </w:p>
    <w:p w14:paraId="0947FA61" w14:textId="77777777" w:rsidR="00911CD7" w:rsidRDefault="00911CD7" w:rsidP="00911CD7">
      <w:pPr>
        <w:rPr>
          <w:rFonts w:ascii="Gill Sans MT" w:hAnsi="Gill Sans MT" w:cstheme="minorHAnsi"/>
          <w:b/>
          <w:sz w:val="22"/>
        </w:rPr>
      </w:pPr>
    </w:p>
    <w:p w14:paraId="7E0E1EBB" w14:textId="77777777" w:rsidR="00911CD7" w:rsidRDefault="00911CD7" w:rsidP="00911CD7">
      <w:pPr>
        <w:spacing w:line="276" w:lineRule="auto"/>
        <w:rPr>
          <w:rFonts w:ascii="Gill Sans MT" w:hAnsi="Gill Sans MT"/>
          <w:b/>
        </w:rPr>
      </w:pPr>
      <w:bookmarkStart w:id="1" w:name="_Hlk531088985"/>
      <w:r w:rsidRPr="00875BB2">
        <w:rPr>
          <w:rFonts w:ascii="Gill Sans MT" w:hAnsi="Gill Sans MT"/>
          <w:b/>
        </w:rPr>
        <w:t>Disclaimers</w:t>
      </w:r>
    </w:p>
    <w:p w14:paraId="7EBDFAAB" w14:textId="77777777" w:rsidR="00911CD7" w:rsidRDefault="00911CD7" w:rsidP="00911CD7">
      <w:pPr>
        <w:spacing w:line="276" w:lineRule="auto"/>
        <w:rPr>
          <w:rFonts w:ascii="Gill Sans MT" w:hAnsi="Gill Sans MT"/>
        </w:rPr>
      </w:pPr>
      <w:r w:rsidRPr="00875BB2">
        <w:rPr>
          <w:rFonts w:ascii="Gill Sans MT" w:hAnsi="Gill Sans MT"/>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5946735F" w14:textId="77777777" w:rsidR="00911CD7" w:rsidRDefault="00911CD7" w:rsidP="00911CD7">
      <w:pPr>
        <w:spacing w:line="276" w:lineRule="auto"/>
        <w:rPr>
          <w:rFonts w:ascii="Gill Sans MT" w:hAnsi="Gill Sans MT"/>
        </w:rPr>
      </w:pPr>
    </w:p>
    <w:p w14:paraId="7EC4EA16" w14:textId="77777777" w:rsidR="00911CD7" w:rsidRPr="00875BB2" w:rsidRDefault="00911CD7" w:rsidP="00911CD7">
      <w:pPr>
        <w:spacing w:line="276" w:lineRule="auto"/>
        <w:rPr>
          <w:rFonts w:ascii="Gill Sans MT" w:hAnsi="Gill Sans MT"/>
        </w:rPr>
      </w:pPr>
      <w:r w:rsidRPr="00875BB2">
        <w:rPr>
          <w:rFonts w:ascii="Gill Sans MT" w:hAnsi="Gill Sans MT"/>
        </w:rPr>
        <w:t xml:space="preserve">Images may include optional extras or upgrades. Print quality may differ depending on consumables, printer, substrates and other factors. Images and photographs do not form part of any terms and conditions between you and Domino. </w:t>
      </w:r>
    </w:p>
    <w:p w14:paraId="63554161" w14:textId="77777777" w:rsidR="00911CD7" w:rsidRDefault="00911CD7" w:rsidP="00911CD7">
      <w:pPr>
        <w:spacing w:line="276" w:lineRule="auto"/>
        <w:rPr>
          <w:rFonts w:ascii="Gill Sans MT" w:eastAsiaTheme="minorHAnsi" w:hAnsi="Gill Sans MT"/>
          <w:b/>
          <w:bCs/>
          <w:sz w:val="24"/>
          <w:szCs w:val="24"/>
          <w:lang w:eastAsia="en-GB"/>
        </w:rPr>
      </w:pPr>
    </w:p>
    <w:p w14:paraId="58BA1BF3" w14:textId="77777777" w:rsidR="00911CD7" w:rsidRPr="00E63F8D" w:rsidRDefault="00911CD7" w:rsidP="00911CD7">
      <w:pPr>
        <w:spacing w:line="276" w:lineRule="auto"/>
        <w:rPr>
          <w:rFonts w:ascii="Gill Sans MT" w:eastAsiaTheme="minorHAnsi" w:hAnsi="Gill Sans MT"/>
          <w:b/>
          <w:bCs/>
          <w:sz w:val="24"/>
          <w:szCs w:val="24"/>
          <w:lang w:eastAsia="en-GB"/>
        </w:rPr>
      </w:pPr>
      <w:r w:rsidRPr="00E63F8D">
        <w:rPr>
          <w:rFonts w:ascii="Gill Sans MT" w:eastAsiaTheme="minorHAnsi" w:hAnsi="Gill Sans MT"/>
          <w:b/>
          <w:bCs/>
          <w:sz w:val="24"/>
          <w:szCs w:val="24"/>
          <w:lang w:eastAsia="en-GB"/>
        </w:rPr>
        <w:t>Notes to Editors:</w:t>
      </w:r>
    </w:p>
    <w:p w14:paraId="76CF20D3" w14:textId="77777777" w:rsidR="00911CD7" w:rsidRDefault="00911CD7" w:rsidP="00911CD7">
      <w:pPr>
        <w:tabs>
          <w:tab w:val="left" w:pos="3969"/>
        </w:tabs>
        <w:spacing w:line="276" w:lineRule="auto"/>
      </w:pPr>
    </w:p>
    <w:p w14:paraId="032B3FE8" w14:textId="77777777" w:rsidR="00911CD7" w:rsidRDefault="00911CD7" w:rsidP="00911CD7">
      <w:pPr>
        <w:spacing w:line="276" w:lineRule="auto"/>
        <w:rPr>
          <w:rFonts w:ascii="Gill Sans MT" w:eastAsiaTheme="minorHAnsi" w:hAnsi="Gill Sans MT"/>
          <w:lang w:eastAsia="en-GB"/>
        </w:rPr>
      </w:pPr>
      <w:r>
        <w:rPr>
          <w:rFonts w:ascii="Gill Sans MT" w:eastAsiaTheme="minorHAnsi" w:hAnsi="Gill Sans MT"/>
          <w:b/>
          <w:bCs/>
          <w:lang w:eastAsia="en-GB"/>
        </w:rPr>
        <w:t>About Domino</w:t>
      </w:r>
    </w:p>
    <w:p w14:paraId="2D3F677F" w14:textId="77777777" w:rsidR="00911CD7" w:rsidRDefault="00911CD7" w:rsidP="00911CD7">
      <w:pPr>
        <w:spacing w:line="276" w:lineRule="auto"/>
        <w:rPr>
          <w:rFonts w:ascii="Gill Sans MT" w:eastAsiaTheme="minorHAnsi" w:hAnsi="Gill Sans MT"/>
          <w:lang w:eastAsia="en-GB"/>
        </w:rPr>
      </w:pPr>
      <w:r>
        <w:rPr>
          <w:rFonts w:ascii="Gill Sans MT" w:eastAsiaTheme="minorHAnsi" w:hAnsi="Gill Sans MT"/>
          <w:lang w:eastAsia="en-GB"/>
        </w:rPr>
        <w:t xml:space="preserve">Since 1978, Domino Printing Sciences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inkjet, laser, print &amp; apply and thermal transfer overprinting technologies that are deployed for the application of variable and authentication data, bar codes and unique traceability codes onto product and packaging, across many sectors, including food, beverage, pharmaceutical and industrial.  </w:t>
      </w:r>
    </w:p>
    <w:p w14:paraId="7472402A" w14:textId="77777777" w:rsidR="00911CD7" w:rsidRDefault="00911CD7" w:rsidP="00911CD7">
      <w:pPr>
        <w:spacing w:line="276" w:lineRule="auto"/>
        <w:rPr>
          <w:rFonts w:ascii="Gill Sans MT" w:eastAsiaTheme="minorHAnsi" w:hAnsi="Gill Sans MT"/>
          <w:lang w:eastAsia="en-GB"/>
        </w:rPr>
      </w:pPr>
    </w:p>
    <w:p w14:paraId="5E14719C" w14:textId="77777777" w:rsidR="00911CD7" w:rsidRDefault="00911CD7" w:rsidP="00911CD7">
      <w:pPr>
        <w:spacing w:line="276" w:lineRule="auto"/>
        <w:rPr>
          <w:rFonts w:ascii="Gill Sans MT" w:eastAsiaTheme="minorHAnsi" w:hAnsi="Gill Sans MT"/>
          <w:lang w:eastAsia="en-GB"/>
        </w:rPr>
      </w:pPr>
      <w:r w:rsidRPr="00EF63DF">
        <w:rPr>
          <w:rFonts w:ascii="Gill Sans MT" w:eastAsiaTheme="minorHAnsi" w:hAnsi="Gill Sans MT"/>
          <w:lang w:eastAsia="en-GB"/>
        </w:rPr>
        <w:lastRenderedPageBreak/>
        <w:t>Domino employs over 2,800 people worldwide</w:t>
      </w:r>
      <w:r>
        <w:rPr>
          <w:rFonts w:ascii="Gill Sans MT" w:eastAsiaTheme="minorHAnsi" w:hAnsi="Gill Sans MT"/>
          <w:lang w:eastAsia="en-GB"/>
        </w:rPr>
        <w:t xml:space="preserve"> and sells to more than 120 countries through a global network of 25 subsidiary offices and more than 200 distributors. Domino's manufacturing facilities </w:t>
      </w:r>
      <w:proofErr w:type="gramStart"/>
      <w:r>
        <w:rPr>
          <w:rFonts w:ascii="Gill Sans MT" w:eastAsiaTheme="minorHAnsi" w:hAnsi="Gill Sans MT"/>
          <w:lang w:eastAsia="en-GB"/>
        </w:rPr>
        <w:t>are located in</w:t>
      </w:r>
      <w:proofErr w:type="gramEnd"/>
      <w:r>
        <w:rPr>
          <w:rFonts w:ascii="Gill Sans MT" w:eastAsiaTheme="minorHAnsi" w:hAnsi="Gill Sans MT"/>
          <w:lang w:eastAsia="en-GB"/>
        </w:rPr>
        <w:t xml:space="preserve"> China, Germany, India, Sweden, Switzerland, UK, and the USA.</w:t>
      </w:r>
    </w:p>
    <w:p w14:paraId="51574C4E" w14:textId="77777777" w:rsidR="00911CD7" w:rsidRDefault="00911CD7" w:rsidP="00911CD7">
      <w:pPr>
        <w:spacing w:line="276" w:lineRule="auto"/>
        <w:rPr>
          <w:rFonts w:ascii="Gill Sans MT" w:eastAsiaTheme="minorHAnsi" w:hAnsi="Gill Sans MT"/>
          <w:lang w:eastAsia="en-GB"/>
        </w:rPr>
      </w:pPr>
    </w:p>
    <w:p w14:paraId="1D1735FD" w14:textId="77777777" w:rsidR="00911CD7" w:rsidRDefault="00911CD7" w:rsidP="00911CD7">
      <w:pPr>
        <w:spacing w:line="276" w:lineRule="auto"/>
        <w:rPr>
          <w:rFonts w:ascii="Gill Sans MT" w:eastAsiaTheme="minorHAnsi" w:hAnsi="Gill Sans MT"/>
          <w:lang w:eastAsia="en-GB"/>
        </w:rPr>
      </w:pPr>
      <w:r>
        <w:rPr>
          <w:rFonts w:ascii="Gill Sans MT" w:eastAsiaTheme="minorHAnsi" w:hAnsi="Gill Sans MT"/>
          <w:lang w:eastAsia="en-GB"/>
        </w:rPr>
        <w:t>Domino’s continued growth is underpinned by an unrivalled commitment to product development. The company is the proud recipient of six Queen’s Awards, the latest being received in April 2017, when Domino was awarded the Queen’s Award for Innovation. Domino was also awarded the ‘Operational Excellence’</w:t>
      </w:r>
      <w:r w:rsidRPr="0048668E">
        <w:rPr>
          <w:rFonts w:ascii="Gill Sans MT" w:eastAsiaTheme="minorHAnsi" w:hAnsi="Gill Sans MT"/>
          <w:lang w:eastAsia="en-GB"/>
        </w:rPr>
        <w:t xml:space="preserve"> </w:t>
      </w:r>
      <w:r>
        <w:rPr>
          <w:rFonts w:ascii="Gill Sans MT" w:eastAsiaTheme="minorHAnsi" w:hAnsi="Gill Sans MT"/>
          <w:lang w:eastAsia="en-GB"/>
        </w:rPr>
        <w:t xml:space="preserve">accolade </w:t>
      </w:r>
      <w:r w:rsidRPr="0048668E">
        <w:rPr>
          <w:rFonts w:ascii="Gill Sans MT" w:eastAsiaTheme="minorHAnsi" w:hAnsi="Gill Sans MT"/>
          <w:lang w:eastAsia="en-GB"/>
        </w:rPr>
        <w:t>at</w:t>
      </w:r>
      <w:r>
        <w:rPr>
          <w:rFonts w:ascii="Gill Sans MT" w:eastAsiaTheme="minorHAnsi" w:hAnsi="Gill Sans MT"/>
          <w:lang w:eastAsia="en-GB"/>
        </w:rPr>
        <w:t xml:space="preserve"> The Manufacturer MX Awards 2018. </w:t>
      </w:r>
    </w:p>
    <w:p w14:paraId="1E7EE2BC" w14:textId="77777777" w:rsidR="00911CD7" w:rsidRDefault="00911CD7" w:rsidP="00911CD7">
      <w:pPr>
        <w:spacing w:line="276" w:lineRule="auto"/>
        <w:rPr>
          <w:rFonts w:ascii="Gill Sans MT" w:eastAsiaTheme="minorHAnsi" w:hAnsi="Gill Sans MT"/>
          <w:lang w:eastAsia="en-GB"/>
        </w:rPr>
      </w:pPr>
    </w:p>
    <w:p w14:paraId="04CD0624" w14:textId="77777777" w:rsidR="00911CD7" w:rsidRDefault="00911CD7" w:rsidP="00911CD7">
      <w:pPr>
        <w:spacing w:line="276" w:lineRule="auto"/>
        <w:rPr>
          <w:rFonts w:ascii="Gill Sans MT" w:eastAsiaTheme="minorHAnsi" w:hAnsi="Gill Sans MT"/>
          <w:lang w:eastAsia="en-GB"/>
        </w:rPr>
      </w:pPr>
      <w:r>
        <w:rPr>
          <w:rFonts w:ascii="Gill Sans MT" w:eastAsiaTheme="minorHAnsi" w:hAnsi="Gill Sans MT"/>
          <w:lang w:eastAsia="en-GB"/>
        </w:rPr>
        <w:t>Domino became an autonomous division within Brother Industries Ltd. on 11</w:t>
      </w:r>
      <w:r>
        <w:rPr>
          <w:rFonts w:ascii="Gill Sans MT" w:eastAsiaTheme="minorHAnsi" w:hAnsi="Gill Sans MT"/>
          <w:vertAlign w:val="superscript"/>
          <w:lang w:eastAsia="en-GB"/>
        </w:rPr>
        <w:t>th</w:t>
      </w:r>
      <w:r>
        <w:rPr>
          <w:rFonts w:ascii="Gill Sans MT" w:eastAsiaTheme="minorHAnsi" w:hAnsi="Gill Sans MT"/>
          <w:lang w:eastAsia="en-GB"/>
        </w:rPr>
        <w:t xml:space="preserve"> </w:t>
      </w:r>
      <w:proofErr w:type="gramStart"/>
      <w:r>
        <w:rPr>
          <w:rFonts w:ascii="Gill Sans MT" w:eastAsiaTheme="minorHAnsi" w:hAnsi="Gill Sans MT"/>
          <w:lang w:eastAsia="en-GB"/>
        </w:rPr>
        <w:t>June,</w:t>
      </w:r>
      <w:proofErr w:type="gramEnd"/>
      <w:r>
        <w:rPr>
          <w:rFonts w:ascii="Gill Sans MT" w:eastAsiaTheme="minorHAnsi" w:hAnsi="Gill Sans MT"/>
          <w:lang w:eastAsia="en-GB"/>
        </w:rPr>
        <w:t xml:space="preserve"> 2015. </w:t>
      </w:r>
    </w:p>
    <w:p w14:paraId="48713D43" w14:textId="77777777" w:rsidR="00911CD7" w:rsidRDefault="00911CD7" w:rsidP="00911CD7">
      <w:pPr>
        <w:spacing w:line="276" w:lineRule="auto"/>
        <w:rPr>
          <w:rFonts w:ascii="Gill Sans MT" w:hAnsi="Gill Sans MT"/>
          <w:szCs w:val="24"/>
        </w:rPr>
      </w:pPr>
    </w:p>
    <w:p w14:paraId="3B48174B" w14:textId="77777777" w:rsidR="00911CD7" w:rsidRDefault="00911CD7" w:rsidP="00911CD7">
      <w:pPr>
        <w:spacing w:line="276" w:lineRule="auto"/>
        <w:rPr>
          <w:rFonts w:ascii="Gill Sans MT" w:hAnsi="Gill Sans MT"/>
          <w:color w:val="323133"/>
          <w:szCs w:val="24"/>
        </w:rPr>
      </w:pPr>
      <w:r>
        <w:rPr>
          <w:rFonts w:ascii="Gill Sans MT" w:hAnsi="Gill Sans MT"/>
          <w:szCs w:val="24"/>
        </w:rPr>
        <w:t xml:space="preserve">For further information on Domino, please visit </w:t>
      </w:r>
      <w:hyperlink r:id="rId7" w:history="1">
        <w:r w:rsidRPr="000A13CB">
          <w:rPr>
            <w:rStyle w:val="Hyperlink"/>
            <w:rFonts w:ascii="Gill Sans MT" w:hAnsi="Gill Sans MT"/>
            <w:szCs w:val="24"/>
          </w:rPr>
          <w:t>www.domino-printing.com</w:t>
        </w:r>
      </w:hyperlink>
      <w:r>
        <w:rPr>
          <w:rFonts w:ascii="Gill Sans MT" w:hAnsi="Gill Sans MT"/>
          <w:szCs w:val="24"/>
        </w:rPr>
        <w:t xml:space="preserve"> </w:t>
      </w:r>
    </w:p>
    <w:p w14:paraId="57B27DEC" w14:textId="77777777" w:rsidR="00911CD7" w:rsidRDefault="00911CD7" w:rsidP="00911CD7">
      <w:pPr>
        <w:spacing w:line="276" w:lineRule="auto"/>
        <w:rPr>
          <w:rFonts w:ascii="Times New Roman" w:eastAsiaTheme="minorHAnsi" w:hAnsi="Times New Roman"/>
          <w:color w:val="323133"/>
          <w:lang w:eastAsia="en-GB"/>
        </w:rPr>
      </w:pPr>
    </w:p>
    <w:p w14:paraId="7595B33A" w14:textId="77777777" w:rsidR="00911CD7" w:rsidRPr="00974CAA" w:rsidRDefault="00911CD7" w:rsidP="00911CD7">
      <w:pPr>
        <w:spacing w:line="276" w:lineRule="auto"/>
        <w:rPr>
          <w:rFonts w:ascii="Gill Sans MT" w:hAnsi="Gill Sans MT"/>
          <w:b/>
          <w:color w:val="000000" w:themeColor="text1"/>
          <w:szCs w:val="24"/>
        </w:rPr>
      </w:pPr>
      <w:r w:rsidRPr="00974CAA">
        <w:rPr>
          <w:rFonts w:ascii="Gill Sans MT" w:hAnsi="Gill Sans MT"/>
          <w:b/>
          <w:color w:val="000000" w:themeColor="text1"/>
          <w:szCs w:val="24"/>
        </w:rPr>
        <w:t>Issued on behalf of Domino by AD Communications</w:t>
      </w:r>
    </w:p>
    <w:p w14:paraId="0B09B8E0" w14:textId="77777777" w:rsidR="00911CD7" w:rsidRPr="00974CAA" w:rsidRDefault="00911CD7" w:rsidP="00911CD7">
      <w:pPr>
        <w:spacing w:line="276" w:lineRule="auto"/>
        <w:jc w:val="both"/>
        <w:rPr>
          <w:rFonts w:ascii="Gill Sans MT" w:hAnsi="Gill Sans MT"/>
          <w:b/>
          <w:color w:val="000000" w:themeColor="text1"/>
          <w:szCs w:val="24"/>
        </w:rPr>
      </w:pPr>
    </w:p>
    <w:p w14:paraId="0F062625" w14:textId="77777777" w:rsidR="00911CD7" w:rsidRPr="00974CAA" w:rsidRDefault="00911CD7" w:rsidP="00911CD7">
      <w:pPr>
        <w:spacing w:line="276" w:lineRule="auto"/>
        <w:jc w:val="both"/>
        <w:rPr>
          <w:rFonts w:ascii="Gill Sans MT" w:hAnsi="Gill Sans MT"/>
          <w:b/>
          <w:color w:val="000000" w:themeColor="text1"/>
          <w:szCs w:val="24"/>
        </w:rPr>
      </w:pPr>
      <w:r w:rsidRPr="00974CAA">
        <w:rPr>
          <w:rFonts w:ascii="Gill Sans MT" w:hAnsi="Gill Sans MT"/>
          <w:b/>
          <w:color w:val="000000" w:themeColor="text1"/>
          <w:szCs w:val="24"/>
        </w:rPr>
        <w:t>For more information, please contact:</w:t>
      </w:r>
    </w:p>
    <w:p w14:paraId="79F218D4" w14:textId="77777777" w:rsidR="00911CD7" w:rsidRDefault="00911CD7" w:rsidP="00911CD7">
      <w:pPr>
        <w:spacing w:line="276" w:lineRule="auto"/>
        <w:jc w:val="both"/>
        <w:rPr>
          <w:rFonts w:ascii="Gill Sans MT" w:hAnsi="Gill Sans MT"/>
          <w:color w:val="323133"/>
          <w:szCs w:val="24"/>
        </w:rPr>
      </w:pPr>
    </w:p>
    <w:p w14:paraId="57AF707B" w14:textId="77777777" w:rsidR="00911CD7" w:rsidRDefault="00911CD7" w:rsidP="00911CD7">
      <w:pPr>
        <w:tabs>
          <w:tab w:val="left" w:pos="3969"/>
        </w:tabs>
        <w:spacing w:line="276" w:lineRule="auto"/>
        <w:jc w:val="both"/>
        <w:rPr>
          <w:rFonts w:ascii="Gill Sans MT" w:hAnsi="Gill Sans MT"/>
          <w:szCs w:val="24"/>
        </w:rPr>
      </w:pPr>
      <w:r>
        <w:rPr>
          <w:rFonts w:ascii="Gill Sans MT" w:hAnsi="Gill Sans MT"/>
          <w:szCs w:val="24"/>
        </w:rPr>
        <w:t xml:space="preserve">Tom Platt                                    </w:t>
      </w:r>
      <w:r>
        <w:rPr>
          <w:rFonts w:ascii="Gill Sans MT" w:hAnsi="Gill Sans MT"/>
          <w:szCs w:val="24"/>
        </w:rPr>
        <w:tab/>
        <w:t>Rebecca Whitwham</w:t>
      </w:r>
    </w:p>
    <w:p w14:paraId="007AF515" w14:textId="77777777" w:rsidR="00911CD7" w:rsidRDefault="00911CD7" w:rsidP="00911CD7">
      <w:pPr>
        <w:tabs>
          <w:tab w:val="left" w:pos="3969"/>
        </w:tabs>
        <w:spacing w:line="276" w:lineRule="auto"/>
        <w:jc w:val="both"/>
        <w:rPr>
          <w:rFonts w:ascii="Gill Sans MT" w:hAnsi="Gill Sans MT"/>
          <w:szCs w:val="24"/>
        </w:rPr>
      </w:pPr>
      <w:r>
        <w:rPr>
          <w:rFonts w:ascii="Gill Sans MT" w:hAnsi="Gill Sans MT"/>
          <w:szCs w:val="24"/>
        </w:rPr>
        <w:t xml:space="preserve">Account Manager                         </w:t>
      </w:r>
      <w:r>
        <w:rPr>
          <w:rFonts w:ascii="Gill Sans MT" w:hAnsi="Gill Sans MT"/>
          <w:szCs w:val="24"/>
        </w:rPr>
        <w:tab/>
        <w:t>Marketing Executive – Content &amp; PR</w:t>
      </w:r>
    </w:p>
    <w:p w14:paraId="0818C44E" w14:textId="77777777" w:rsidR="00911CD7" w:rsidRDefault="00911CD7" w:rsidP="00911CD7">
      <w:pPr>
        <w:tabs>
          <w:tab w:val="left" w:pos="3969"/>
        </w:tabs>
        <w:spacing w:line="276" w:lineRule="auto"/>
        <w:jc w:val="both"/>
        <w:rPr>
          <w:rFonts w:ascii="Gill Sans MT" w:hAnsi="Gill Sans MT"/>
          <w:szCs w:val="24"/>
        </w:rPr>
      </w:pPr>
      <w:r>
        <w:rPr>
          <w:rFonts w:ascii="Gill Sans MT" w:hAnsi="Gill Sans MT"/>
          <w:szCs w:val="24"/>
        </w:rPr>
        <w:t xml:space="preserve">AD Communications                    </w:t>
      </w:r>
      <w:r>
        <w:rPr>
          <w:rFonts w:ascii="Gill Sans MT" w:hAnsi="Gill Sans MT"/>
          <w:szCs w:val="24"/>
        </w:rPr>
        <w:tab/>
        <w:t>Domino Printing Sciences</w:t>
      </w:r>
    </w:p>
    <w:p w14:paraId="392F951E" w14:textId="77777777" w:rsidR="00911CD7" w:rsidRDefault="00911CD7" w:rsidP="00911CD7">
      <w:pPr>
        <w:tabs>
          <w:tab w:val="left" w:pos="3969"/>
        </w:tabs>
        <w:spacing w:line="276" w:lineRule="auto"/>
        <w:jc w:val="both"/>
        <w:rPr>
          <w:rFonts w:ascii="Gill Sans MT" w:hAnsi="Gill Sans MT"/>
          <w:szCs w:val="24"/>
          <w:lang w:val="de-DE"/>
        </w:rPr>
      </w:pPr>
      <w:r w:rsidRPr="00A82B72">
        <w:rPr>
          <w:rFonts w:ascii="Gill Sans MT" w:hAnsi="Gill Sans MT"/>
          <w:color w:val="000000" w:themeColor="text1"/>
          <w:lang w:val="en"/>
        </w:rPr>
        <w:t>Tel: +44 (0)1372 464470</w:t>
      </w:r>
      <w:r w:rsidRPr="00A82B72">
        <w:rPr>
          <w:rFonts w:ascii="Gill Sans MT" w:hAnsi="Gill Sans MT"/>
          <w:color w:val="000000" w:themeColor="text1"/>
          <w:szCs w:val="24"/>
          <w:lang w:val="de-DE"/>
        </w:rPr>
        <w:t xml:space="preserve">             </w:t>
      </w:r>
      <w:r w:rsidRPr="00A82B72">
        <w:rPr>
          <w:rFonts w:ascii="Gill Sans MT" w:hAnsi="Gill Sans MT"/>
          <w:szCs w:val="24"/>
          <w:lang w:val="de-DE"/>
        </w:rPr>
        <w:t xml:space="preserve"> </w:t>
      </w:r>
      <w:r>
        <w:rPr>
          <w:rFonts w:ascii="Gill Sans MT" w:hAnsi="Gill Sans MT"/>
          <w:szCs w:val="24"/>
          <w:lang w:val="de-DE"/>
        </w:rPr>
        <w:tab/>
        <w:t>T: +44 (0) 1954 782551</w:t>
      </w:r>
    </w:p>
    <w:p w14:paraId="71786864" w14:textId="77777777" w:rsidR="00911CD7" w:rsidRDefault="008D521A" w:rsidP="00911CD7">
      <w:pPr>
        <w:spacing w:line="276" w:lineRule="auto"/>
      </w:pPr>
      <w:hyperlink r:id="rId8" w:history="1">
        <w:r w:rsidR="00911CD7" w:rsidRPr="000A13CB">
          <w:rPr>
            <w:rStyle w:val="Hyperlink"/>
            <w:rFonts w:ascii="Gill Sans MT" w:hAnsi="Gill Sans MT" w:cs="Arial"/>
            <w:szCs w:val="24"/>
            <w:lang w:val="de-DE"/>
          </w:rPr>
          <w:t>tplatt@adcomms.co.uk</w:t>
        </w:r>
      </w:hyperlink>
      <w:r w:rsidR="00911CD7">
        <w:rPr>
          <w:rFonts w:ascii="Gill Sans MT" w:hAnsi="Gill Sans MT" w:cs="Arial"/>
          <w:color w:val="1C1C1C"/>
          <w:szCs w:val="24"/>
          <w:lang w:val="de-DE"/>
        </w:rPr>
        <w:t xml:space="preserve"> </w:t>
      </w:r>
      <w:r w:rsidR="00911CD7">
        <w:rPr>
          <w:rFonts w:ascii="Arial" w:hAnsi="Arial" w:cs="Arial"/>
          <w:color w:val="1C1C1C"/>
          <w:szCs w:val="24"/>
          <w:lang w:val="de-DE"/>
        </w:rPr>
        <w:t xml:space="preserve">          </w:t>
      </w:r>
      <w:r w:rsidR="00911CD7">
        <w:rPr>
          <w:rFonts w:ascii="Gill Sans MT" w:hAnsi="Gill Sans MT" w:cs="Arial"/>
          <w:color w:val="1C1C1C"/>
          <w:szCs w:val="24"/>
          <w:lang w:val="de-DE"/>
        </w:rPr>
        <w:t xml:space="preserve">     </w:t>
      </w:r>
      <w:r w:rsidR="00911CD7">
        <w:rPr>
          <w:rFonts w:ascii="Gill Sans MT" w:hAnsi="Gill Sans MT" w:cs="Arial"/>
          <w:color w:val="1C1C1C"/>
          <w:szCs w:val="24"/>
          <w:lang w:val="de-DE"/>
        </w:rPr>
        <w:tab/>
      </w:r>
      <w:r w:rsidR="00911CD7">
        <w:rPr>
          <w:rFonts w:ascii="Gill Sans MT" w:hAnsi="Gill Sans MT" w:cs="Arial"/>
          <w:color w:val="1C1C1C"/>
          <w:szCs w:val="24"/>
          <w:lang w:val="de-DE"/>
        </w:rPr>
        <w:tab/>
        <w:t xml:space="preserve">       </w:t>
      </w:r>
      <w:hyperlink r:id="rId9" w:history="1">
        <w:r w:rsidR="00911CD7" w:rsidRPr="000B16E2">
          <w:rPr>
            <w:rStyle w:val="Hyperlink"/>
            <w:rFonts w:ascii="Gill Sans MT" w:hAnsi="Gill Sans MT" w:cs="Arial"/>
            <w:szCs w:val="24"/>
            <w:lang w:val="de-DE"/>
          </w:rPr>
          <w:t>rebecca.whitwham@domino-uk.com</w:t>
        </w:r>
      </w:hyperlink>
      <w:bookmarkEnd w:id="1"/>
      <w:r w:rsidR="00911CD7">
        <w:rPr>
          <w:rFonts w:ascii="Gill Sans MT" w:hAnsi="Gill Sans MT" w:cs="Arial"/>
          <w:color w:val="1C1C1C"/>
          <w:szCs w:val="24"/>
          <w:lang w:val="de-DE"/>
        </w:rPr>
        <w:t xml:space="preserve"> </w:t>
      </w:r>
    </w:p>
    <w:sectPr w:rsidR="00911CD7" w:rsidSect="00EA43F1">
      <w:headerReference w:type="default" r:id="rId10"/>
      <w:footerReference w:type="default" r:id="rId11"/>
      <w:headerReference w:type="first" r:id="rId12"/>
      <w:footerReference w:type="first" r:id="rId13"/>
      <w:pgSz w:w="11906" w:h="16838" w:code="9"/>
      <w:pgMar w:top="1817" w:right="1701" w:bottom="1440" w:left="1701"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298ED" w14:textId="77777777" w:rsidR="009A10A8" w:rsidRDefault="009A10A8" w:rsidP="00CE2364">
      <w:pPr>
        <w:spacing w:line="240" w:lineRule="auto"/>
      </w:pPr>
      <w:r>
        <w:separator/>
      </w:r>
    </w:p>
  </w:endnote>
  <w:endnote w:type="continuationSeparator" w:id="0">
    <w:p w14:paraId="57CD94DA" w14:textId="77777777" w:rsidR="009A10A8" w:rsidRDefault="009A10A8" w:rsidP="00CE2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CD25" w14:textId="2FD1B0B4" w:rsidR="00FD4464" w:rsidRDefault="009A10A8" w:rsidP="00FD4464">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07EF9259" wp14:editId="7016A555">
          <wp:extent cx="7162800" cy="1228725"/>
          <wp:effectExtent l="0" t="0" r="0" b="0"/>
          <wp:docPr id="3" name="Picture 3"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228725"/>
                  </a:xfrm>
                  <a:prstGeom prst="rect">
                    <a:avLst/>
                  </a:prstGeom>
                  <a:noFill/>
                  <a:ln>
                    <a:noFill/>
                  </a:ln>
                </pic:spPr>
              </pic:pic>
            </a:graphicData>
          </a:graphic>
        </wp:inline>
      </w:drawing>
    </w:r>
  </w:p>
  <w:p w14:paraId="0CF9DF8F" w14:textId="77777777" w:rsidR="00FD4464" w:rsidRDefault="00FD4464">
    <w:pPr>
      <w:pStyle w:val="Footer"/>
    </w:pPr>
    <w:r>
      <w:rPr>
        <w:rFonts w:ascii="Gill Sans MT" w:hAnsi="Gill Sans MT"/>
        <w:i/>
        <w:sz w:val="16"/>
        <w:szCs w:val="16"/>
      </w:rPr>
      <w:t xml:space="preserve">Page </w:t>
    </w:r>
    <w:r w:rsidRPr="000152A9">
      <w:rPr>
        <w:rFonts w:ascii="Gill Sans MT" w:hAnsi="Gill Sans MT"/>
        <w:i/>
        <w:sz w:val="16"/>
        <w:szCs w:val="16"/>
      </w:rPr>
      <w:fldChar w:fldCharType="begin"/>
    </w:r>
    <w:r w:rsidRPr="000152A9">
      <w:rPr>
        <w:rFonts w:ascii="Gill Sans MT" w:hAnsi="Gill Sans MT"/>
        <w:i/>
        <w:sz w:val="16"/>
        <w:szCs w:val="16"/>
      </w:rPr>
      <w:instrText xml:space="preserve"> PAGE   \* MERGEFORMAT </w:instrText>
    </w:r>
    <w:r w:rsidRPr="000152A9">
      <w:rPr>
        <w:rFonts w:ascii="Gill Sans MT" w:hAnsi="Gill Sans MT"/>
        <w:i/>
        <w:sz w:val="16"/>
        <w:szCs w:val="16"/>
      </w:rPr>
      <w:fldChar w:fldCharType="separate"/>
    </w:r>
    <w:r w:rsidR="00EA43F1">
      <w:rPr>
        <w:rFonts w:ascii="Gill Sans MT" w:hAnsi="Gill Sans MT"/>
        <w:i/>
        <w:noProof/>
        <w:sz w:val="16"/>
        <w:szCs w:val="16"/>
      </w:rPr>
      <w:t>2</w:t>
    </w:r>
    <w:r w:rsidRPr="000152A9">
      <w:rPr>
        <w:rFonts w:ascii="Gill Sans MT" w:hAnsi="Gill Sans MT"/>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CC0" w14:textId="5A0D24FA" w:rsidR="000152A9" w:rsidRPr="000152A9" w:rsidRDefault="009A10A8" w:rsidP="00EA43F1">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588D215D" wp14:editId="2B042BB2">
          <wp:extent cx="7200900" cy="1238250"/>
          <wp:effectExtent l="0" t="0" r="0" b="0"/>
          <wp:docPr id="2" name="Picture 2"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6902C" w14:textId="77777777" w:rsidR="009A10A8" w:rsidRDefault="009A10A8" w:rsidP="00CE2364">
      <w:pPr>
        <w:spacing w:line="240" w:lineRule="auto"/>
      </w:pPr>
      <w:r>
        <w:separator/>
      </w:r>
    </w:p>
  </w:footnote>
  <w:footnote w:type="continuationSeparator" w:id="0">
    <w:p w14:paraId="3A5A5C7A" w14:textId="77777777" w:rsidR="009A10A8" w:rsidRDefault="009A10A8" w:rsidP="00CE23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080D" w14:textId="38D45EE9" w:rsidR="00FD4464" w:rsidRPr="00FD4464" w:rsidRDefault="009A10A8" w:rsidP="00FD4464">
    <w:pPr>
      <w:pStyle w:val="Header"/>
      <w:tabs>
        <w:tab w:val="clear" w:pos="4513"/>
        <w:tab w:val="clear" w:pos="9026"/>
        <w:tab w:val="left" w:pos="4536"/>
      </w:tabs>
      <w:rPr>
        <w:rFonts w:ascii="Gill Sans MT" w:hAnsi="Gill Sans MT"/>
        <w:i/>
        <w:sz w:val="16"/>
        <w:szCs w:val="16"/>
      </w:rPr>
    </w:pPr>
    <w:r>
      <w:rPr>
        <w:noProof/>
      </w:rPr>
      <w:drawing>
        <wp:anchor distT="0" distB="0" distL="114300" distR="114300" simplePos="0" relativeHeight="251657728" behindDoc="0" locked="0" layoutInCell="1" allowOverlap="1" wp14:anchorId="2E121D02" wp14:editId="3B43F32A">
          <wp:simplePos x="0" y="0"/>
          <wp:positionH relativeFrom="column">
            <wp:posOffset>15240</wp:posOffset>
          </wp:positionH>
          <wp:positionV relativeFrom="paragraph">
            <wp:posOffset>-2540</wp:posOffset>
          </wp:positionV>
          <wp:extent cx="2087245" cy="638175"/>
          <wp:effectExtent l="0" t="0" r="0" b="0"/>
          <wp:wrapSquare wrapText="bothSides"/>
          <wp:docPr id="4"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43F1">
      <w:rPr>
        <w:rFonts w:ascii="Gill Sans MT" w:hAnsi="Gill Sans MT"/>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438D" w14:textId="26F49516" w:rsidR="000152A9" w:rsidRDefault="009A10A8" w:rsidP="000152A9">
    <w:pPr>
      <w:pStyle w:val="Header"/>
      <w:tabs>
        <w:tab w:val="clear" w:pos="4513"/>
        <w:tab w:val="clear" w:pos="9026"/>
      </w:tabs>
    </w:pPr>
    <w:r w:rsidRPr="00F21F3A">
      <w:rPr>
        <w:noProof/>
        <w:lang w:eastAsia="en-GB"/>
      </w:rPr>
      <w:drawing>
        <wp:inline distT="0" distB="0" distL="0" distR="0" wp14:anchorId="0CCE11CA" wp14:editId="4960F06E">
          <wp:extent cx="2085975" cy="638175"/>
          <wp:effectExtent l="0" t="0" r="0" b="0"/>
          <wp:docPr id="1" name="Picture 2"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A8"/>
    <w:rsid w:val="000152A9"/>
    <w:rsid w:val="00180004"/>
    <w:rsid w:val="00284934"/>
    <w:rsid w:val="002A1CEE"/>
    <w:rsid w:val="002D2322"/>
    <w:rsid w:val="00366249"/>
    <w:rsid w:val="00397F91"/>
    <w:rsid w:val="005E0516"/>
    <w:rsid w:val="006B1FDF"/>
    <w:rsid w:val="006C760F"/>
    <w:rsid w:val="007E51E6"/>
    <w:rsid w:val="00810B3B"/>
    <w:rsid w:val="00887801"/>
    <w:rsid w:val="008D521A"/>
    <w:rsid w:val="00911CD7"/>
    <w:rsid w:val="009865CD"/>
    <w:rsid w:val="009A10A8"/>
    <w:rsid w:val="00B45B8A"/>
    <w:rsid w:val="00BB6CE7"/>
    <w:rsid w:val="00C80827"/>
    <w:rsid w:val="00CB6622"/>
    <w:rsid w:val="00CE2364"/>
    <w:rsid w:val="00CF43E2"/>
    <w:rsid w:val="00D37395"/>
    <w:rsid w:val="00EA43F1"/>
    <w:rsid w:val="00FD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3DE12B"/>
  <w15:chartTrackingRefBased/>
  <w15:docId w15:val="{D98709B5-0260-4AE2-8368-915A9D82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322"/>
    <w:pPr>
      <w:spacing w:line="360" w:lineRule="auto"/>
    </w:pPr>
    <w:rPr>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36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E2364"/>
  </w:style>
  <w:style w:type="paragraph" w:styleId="Footer">
    <w:name w:val="footer"/>
    <w:basedOn w:val="Normal"/>
    <w:link w:val="FooterChar"/>
    <w:uiPriority w:val="99"/>
    <w:semiHidden/>
    <w:unhideWhenUsed/>
    <w:rsid w:val="00CE236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E2364"/>
  </w:style>
  <w:style w:type="paragraph" w:styleId="BalloonText">
    <w:name w:val="Balloon Text"/>
    <w:basedOn w:val="Normal"/>
    <w:link w:val="BalloonTextChar"/>
    <w:uiPriority w:val="99"/>
    <w:semiHidden/>
    <w:unhideWhenUsed/>
    <w:rsid w:val="00CE2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4"/>
    <w:rPr>
      <w:rFonts w:ascii="Tahoma" w:hAnsi="Tahoma" w:cs="Tahoma"/>
      <w:sz w:val="16"/>
      <w:szCs w:val="16"/>
    </w:rPr>
  </w:style>
  <w:style w:type="character" w:styleId="Emphasis">
    <w:name w:val="Emphasis"/>
    <w:basedOn w:val="DefaultParagraphFont"/>
    <w:uiPriority w:val="20"/>
    <w:qFormat/>
    <w:rsid w:val="00911CD7"/>
    <w:rPr>
      <w:i/>
      <w:iCs/>
    </w:rPr>
  </w:style>
  <w:style w:type="paragraph" w:styleId="NoSpacing">
    <w:name w:val="No Spacing"/>
    <w:basedOn w:val="Normal"/>
    <w:uiPriority w:val="1"/>
    <w:qFormat/>
    <w:rsid w:val="00911CD7"/>
    <w:pPr>
      <w:spacing w:line="240" w:lineRule="auto"/>
    </w:pPr>
    <w:rPr>
      <w:rFonts w:ascii="Calibri" w:eastAsiaTheme="minorHAnsi" w:hAnsi="Calibri" w:cs="Calibri"/>
      <w:sz w:val="22"/>
    </w:rPr>
  </w:style>
  <w:style w:type="character" w:styleId="Hyperlink">
    <w:name w:val="Hyperlink"/>
    <w:basedOn w:val="DefaultParagraphFont"/>
    <w:uiPriority w:val="99"/>
    <w:rsid w:val="00911CD7"/>
    <w:rPr>
      <w:color w:val="0000FF"/>
      <w:u w:val="single"/>
    </w:rPr>
  </w:style>
  <w:style w:type="character" w:styleId="UnresolvedMention">
    <w:name w:val="Unresolved Mention"/>
    <w:basedOn w:val="DefaultParagraphFont"/>
    <w:uiPriority w:val="99"/>
    <w:semiHidden/>
    <w:unhideWhenUsed/>
    <w:rsid w:val="0081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29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latt@adcomms.co.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domino-printing.com/us-mseri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rebecca.whitwham@domino-uk.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_Whitwham\AppData\Local\Temp\Temp1_DominoDoMoreTemplates%20(1).zip\Domino%20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Domino press release template</Template>
  <TotalTime>0</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cp:lastModifiedBy>Rebecca Whitwham</cp:lastModifiedBy>
  <cp:revision>2</cp:revision>
  <dcterms:created xsi:type="dcterms:W3CDTF">2019-02-14T10:10:00Z</dcterms:created>
  <dcterms:modified xsi:type="dcterms:W3CDTF">2019-02-14T10:10:00Z</dcterms:modified>
</cp:coreProperties>
</file>