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698F" w14:textId="77777777" w:rsidR="00857C55" w:rsidRPr="000648FB" w:rsidRDefault="00857C55" w:rsidP="00857C55">
      <w:pPr>
        <w:rPr>
          <w:rFonts w:ascii="Gill Sans MT" w:hAnsi="Gill Sans MT"/>
          <w:b/>
          <w:bCs/>
          <w:color w:val="262626" w:themeColor="text1" w:themeTint="D9"/>
        </w:rPr>
      </w:pPr>
      <w:r>
        <w:rPr>
          <w:rFonts w:ascii="Gill Sans MT" w:hAnsi="Gill Sans MT"/>
          <w:b/>
          <w:bCs/>
          <w:color w:val="262626" w:themeColor="text1" w:themeTint="D9"/>
          <w:lang w:val="es"/>
        </w:rPr>
        <w:t>COMUNICADO DE PRENSA</w:t>
      </w:r>
    </w:p>
    <w:p w14:paraId="3A8E9434" w14:textId="77777777" w:rsidR="00857C55" w:rsidRDefault="00857C55" w:rsidP="00E60055">
      <w:pPr>
        <w:spacing w:before="120" w:after="120"/>
        <w:jc w:val="center"/>
        <w:rPr>
          <w:rFonts w:ascii="Gill Sans MT" w:hAnsi="Gill Sans MT" w:cs="Arial"/>
          <w:b/>
          <w:bCs/>
          <w:sz w:val="28"/>
          <w:szCs w:val="28"/>
          <w:lang w:val="es"/>
        </w:rPr>
      </w:pPr>
    </w:p>
    <w:p w14:paraId="773914FA" w14:textId="136F9407" w:rsidR="003D4EC7" w:rsidRPr="001342B7" w:rsidRDefault="00806515" w:rsidP="00E60055">
      <w:pPr>
        <w:spacing w:before="120" w:after="120"/>
        <w:jc w:val="center"/>
        <w:rPr>
          <w:rFonts w:ascii="Gill Sans MT" w:hAnsi="Gill Sans MT" w:cs="Arial"/>
          <w:b/>
          <w:sz w:val="28"/>
          <w:szCs w:val="28"/>
        </w:rPr>
      </w:pPr>
      <w:r>
        <w:rPr>
          <w:rFonts w:ascii="Gill Sans MT" w:hAnsi="Gill Sans MT" w:cs="Arial"/>
          <w:b/>
          <w:bCs/>
          <w:sz w:val="28"/>
          <w:szCs w:val="28"/>
          <w:lang w:val="es"/>
        </w:rPr>
        <w:t>Domino y Futamura unen sus fuerzas en la búsqueda de la codificación láser sostenible para envases alimentarios de film compostable</w:t>
      </w:r>
    </w:p>
    <w:p w14:paraId="4767507A" w14:textId="77777777" w:rsidR="00E60055" w:rsidRPr="001342B7" w:rsidRDefault="00E60055" w:rsidP="00E60055">
      <w:pPr>
        <w:spacing w:before="120" w:after="120"/>
        <w:jc w:val="center"/>
        <w:rPr>
          <w:rFonts w:ascii="Gill Sans MT" w:hAnsi="Gill Sans MT" w:cs="Arial"/>
          <w:b/>
          <w:sz w:val="24"/>
          <w:szCs w:val="24"/>
        </w:rPr>
      </w:pPr>
    </w:p>
    <w:p w14:paraId="008F7BE0" w14:textId="0C04A76F" w:rsidR="00E60055" w:rsidRPr="001342B7" w:rsidRDefault="00E60055" w:rsidP="00E60055">
      <w:pPr>
        <w:spacing w:before="120" w:after="120"/>
        <w:jc w:val="center"/>
        <w:rPr>
          <w:rFonts w:ascii="Gill Sans MT" w:hAnsi="Gill Sans MT" w:cs="Arial"/>
          <w:b/>
          <w:sz w:val="24"/>
          <w:szCs w:val="24"/>
        </w:rPr>
      </w:pPr>
      <w:r>
        <w:rPr>
          <w:rFonts w:ascii="Gill Sans MT" w:hAnsi="Gill Sans MT" w:cs="Arial"/>
          <w:b/>
          <w:bCs/>
          <w:sz w:val="24"/>
          <w:szCs w:val="24"/>
          <w:lang w:val="es"/>
        </w:rPr>
        <w:t>Los clientes de envases de alimentos de Futamura se benefician de una solución de codificación y marcaje que no necesita de impresión para fomentar la comunicación con el consumidor final</w:t>
      </w:r>
    </w:p>
    <w:p w14:paraId="1A6BB21D" w14:textId="309CCA3E" w:rsidR="00806515" w:rsidRPr="001342B7" w:rsidRDefault="00806515" w:rsidP="000D76EC">
      <w:pPr>
        <w:spacing w:before="120" w:after="120"/>
        <w:rPr>
          <w:rFonts w:ascii="Gill Sans MT" w:hAnsi="Gill Sans MT" w:cs="Arial"/>
          <w:b/>
        </w:rPr>
      </w:pPr>
    </w:p>
    <w:p w14:paraId="20664812" w14:textId="3584DF94" w:rsidR="00133E07" w:rsidRPr="001342B7" w:rsidRDefault="00857C55" w:rsidP="00A70167">
      <w:pPr>
        <w:pStyle w:val="NormalWeb"/>
        <w:spacing w:before="120" w:beforeAutospacing="0" w:after="120" w:afterAutospacing="0"/>
        <w:rPr>
          <w:rFonts w:ascii="Gill Sans MT" w:hAnsi="Gill Sans MT" w:cs="Arial"/>
          <w:sz w:val="22"/>
          <w:szCs w:val="22"/>
        </w:rPr>
      </w:pPr>
      <w:hyperlink r:id="rId7" w:history="1">
        <w:r w:rsidR="00957D6C" w:rsidRPr="002F1D6E">
          <w:rPr>
            <w:rStyle w:val="Hyperlink"/>
            <w:rFonts w:ascii="Gill Sans MT" w:hAnsi="Gill Sans MT" w:cs="Arial"/>
            <w:sz w:val="22"/>
            <w:szCs w:val="22"/>
            <w:lang w:val="es"/>
          </w:rPr>
          <w:t>Domino Printing Sciences (Domino)</w:t>
        </w:r>
      </w:hyperlink>
      <w:r w:rsidR="00957D6C">
        <w:rPr>
          <w:rFonts w:ascii="Gill Sans MT" w:hAnsi="Gill Sans MT" w:cs="Arial"/>
          <w:sz w:val="22"/>
          <w:szCs w:val="22"/>
          <w:lang w:val="es"/>
        </w:rPr>
        <w:t xml:space="preserve"> se complace en anunciar que sus codificadores láser CO2 de la serie D son una solución sin aditivos apta para fabricantes de productos alimentarios que utilizan film de celulosa compostable NatureFlex™.</w:t>
      </w:r>
    </w:p>
    <w:p w14:paraId="4F524957" w14:textId="20195EBF" w:rsidR="000D76EC" w:rsidRPr="001342B7" w:rsidRDefault="00133E07" w:rsidP="000D76EC">
      <w:pPr>
        <w:pStyle w:val="NormalWeb"/>
        <w:spacing w:before="120" w:beforeAutospacing="0" w:after="120" w:afterAutospacing="0"/>
        <w:rPr>
          <w:rFonts w:ascii="Gill Sans MT" w:hAnsi="Gill Sans MT" w:cs="Arial"/>
          <w:sz w:val="22"/>
          <w:szCs w:val="22"/>
        </w:rPr>
      </w:pPr>
      <w:r>
        <w:rPr>
          <w:rFonts w:ascii="Gill Sans MT" w:hAnsi="Gill Sans MT" w:cs="Arial"/>
          <w:sz w:val="22"/>
          <w:szCs w:val="22"/>
          <w:lang w:val="es"/>
        </w:rPr>
        <w:t xml:space="preserve">Domino ha unido sus fuerzas a las de Futamura, un fabricante internacional de film para envasado, para evaluar la capacidad de la </w:t>
      </w:r>
      <w:hyperlink r:id="rId8" w:history="1">
        <w:r w:rsidRPr="003A390B">
          <w:rPr>
            <w:rStyle w:val="Hyperlink"/>
            <w:rFonts w:ascii="Gill Sans MT" w:hAnsi="Gill Sans MT" w:cs="Arial"/>
            <w:sz w:val="22"/>
            <w:szCs w:val="22"/>
            <w:lang w:val="es"/>
          </w:rPr>
          <w:t>codificación láser en productos de film compostable NatureFlex</w:t>
        </w:r>
      </w:hyperlink>
      <w:r>
        <w:rPr>
          <w:rFonts w:ascii="Gill Sans MT" w:hAnsi="Gill Sans MT" w:cs="Arial"/>
          <w:sz w:val="22"/>
          <w:szCs w:val="22"/>
          <w:lang w:val="es"/>
        </w:rPr>
        <w:t>.</w:t>
      </w:r>
      <w:r>
        <w:rPr>
          <w:rFonts w:ascii="Gill Sans MT" w:hAnsi="Gill Sans MT" w:cs="Arial"/>
          <w:lang w:val="es"/>
        </w:rPr>
        <w:t xml:space="preserve"> </w:t>
      </w:r>
      <w:r>
        <w:rPr>
          <w:rFonts w:ascii="Gill Sans MT" w:hAnsi="Gill Sans MT" w:cs="Arial"/>
          <w:sz w:val="22"/>
          <w:szCs w:val="22"/>
          <w:lang w:val="es"/>
        </w:rPr>
        <w:t xml:space="preserve">Para las pruebas iniciales se utilizó el láser CO2 de la Serie D de Domino para codificar el film compostable NatureFlex, con el que se consiguió un código blanco preciso y nítido. La integridad del film, su composición química y sus propiedades de barrera antihumedad no se vieron afectadas. </w:t>
      </w:r>
    </w:p>
    <w:p w14:paraId="4D2FE720" w14:textId="5CF1D8BC" w:rsidR="000D76EC" w:rsidRPr="001342B7" w:rsidRDefault="004A5E6D" w:rsidP="00D645FD">
      <w:pPr>
        <w:spacing w:before="120" w:after="120"/>
        <w:rPr>
          <w:rFonts w:ascii="Gill Sans MT" w:hAnsi="Gill Sans MT"/>
        </w:rPr>
      </w:pPr>
      <w:r>
        <w:rPr>
          <w:rFonts w:ascii="Gill Sans MT" w:hAnsi="Gill Sans MT"/>
          <w:shd w:val="clear" w:color="auto" w:fill="FFFFFF"/>
          <w:lang w:val="es"/>
        </w:rPr>
        <w:t>«Estamos encantados de poder ofrecer a los clientes que compran productos envasados de alimentos de Futamura una solución de codificación láser para sus productos</w:t>
      </w:r>
      <w:r>
        <w:rPr>
          <w:rFonts w:ascii="Gill Sans MT" w:hAnsi="Gill Sans MT"/>
          <w:lang w:val="es"/>
        </w:rPr>
        <w:t xml:space="preserve">», explica el </w:t>
      </w:r>
      <w:r>
        <w:rPr>
          <w:rFonts w:ascii="Gill Sans MT" w:hAnsi="Gill Sans MT"/>
          <w:shd w:val="clear" w:color="auto" w:fill="FFFFFF"/>
          <w:lang w:val="es"/>
        </w:rPr>
        <w:t xml:space="preserve">Dr. </w:t>
      </w:r>
      <w:r>
        <w:rPr>
          <w:rStyle w:val="Emphasis"/>
          <w:rFonts w:ascii="Gill Sans MT" w:hAnsi="Gill Sans MT" w:cs="Arial"/>
          <w:i w:val="0"/>
          <w:iCs w:val="0"/>
          <w:shd w:val="clear" w:color="auto" w:fill="FFFFFF"/>
          <w:lang w:val="es"/>
        </w:rPr>
        <w:t>Stefan Stadler</w:t>
      </w:r>
      <w:r>
        <w:rPr>
          <w:rFonts w:ascii="Gill Sans MT" w:hAnsi="Gill Sans MT"/>
          <w:shd w:val="clear" w:color="auto" w:fill="FFFFFF"/>
          <w:lang w:val="es"/>
        </w:rPr>
        <w:t xml:space="preserve">, jefe de equipo de la Academia de Láser de </w:t>
      </w:r>
      <w:r>
        <w:rPr>
          <w:rStyle w:val="Emphasis"/>
          <w:rFonts w:ascii="Gill Sans MT" w:hAnsi="Gill Sans MT" w:cs="Arial"/>
          <w:i w:val="0"/>
          <w:iCs w:val="0"/>
          <w:shd w:val="clear" w:color="auto" w:fill="FFFFFF"/>
          <w:lang w:val="es"/>
        </w:rPr>
        <w:t>Domino</w:t>
      </w:r>
      <w:r>
        <w:rPr>
          <w:rFonts w:ascii="Gill Sans MT" w:hAnsi="Gill Sans MT"/>
          <w:shd w:val="clear" w:color="auto" w:fill="FFFFFF"/>
          <w:lang w:val="es"/>
        </w:rPr>
        <w:t xml:space="preserve">. </w:t>
      </w:r>
      <w:r>
        <w:rPr>
          <w:rFonts w:ascii="Gill Sans MT" w:hAnsi="Gill Sans MT"/>
          <w:lang w:val="es"/>
        </w:rPr>
        <w:t>«Nuestra predicción es que en los próximos años se multiplicarán las solicitudes de soluciones compostables, y estamos preparados para trabajar con cualquier marca que desee explorar estos nuevos materiales, para ayudarles a encontrar la solución de codificación perfecta para sus requisitos específicos».</w:t>
      </w:r>
    </w:p>
    <w:p w14:paraId="655F8401" w14:textId="77777777" w:rsidR="00CC5117" w:rsidRPr="001342B7" w:rsidRDefault="00CC5117" w:rsidP="00CC5117">
      <w:pPr>
        <w:autoSpaceDE w:val="0"/>
        <w:autoSpaceDN w:val="0"/>
        <w:adjustRightInd w:val="0"/>
        <w:spacing w:before="120" w:after="120"/>
        <w:rPr>
          <w:rFonts w:ascii="Gill Sans MT" w:hAnsi="Gill Sans MT" w:cs="Arial"/>
          <w:b/>
        </w:rPr>
      </w:pPr>
      <w:r>
        <w:rPr>
          <w:rFonts w:ascii="Gill Sans MT" w:hAnsi="Gill Sans MT" w:cs="Arial"/>
          <w:b/>
          <w:bCs/>
          <w:lang w:val="es"/>
        </w:rPr>
        <w:t xml:space="preserve">Requisitos de codificación para el film compostable </w:t>
      </w:r>
    </w:p>
    <w:p w14:paraId="778DEFD3" w14:textId="5520D736" w:rsidR="00CC5117" w:rsidRPr="001342B7" w:rsidRDefault="00CC5117" w:rsidP="00CC5117">
      <w:pPr>
        <w:spacing w:before="120" w:after="120"/>
        <w:rPr>
          <w:rFonts w:ascii="Gill Sans MT" w:hAnsi="Gill Sans MT"/>
        </w:rPr>
      </w:pPr>
      <w:r>
        <w:rPr>
          <w:rFonts w:ascii="Gill Sans MT" w:hAnsi="Gill Sans MT"/>
          <w:lang w:val="es"/>
        </w:rPr>
        <w:t>Los films NatureFlex se han desarrollado para su uso en aplicaciones de envases de alimentos, a fin de satisfacer la creciente demanda de envases respetuosos con el medio ambiente. Estos films están diseñados para cumplir todas las normas internacionales relativas al compostaje industrial, entre ellas la BS EN13432, y se pueden compostar en entornos domésticos, como indica su homologación OK Compost Home.</w:t>
      </w:r>
    </w:p>
    <w:p w14:paraId="768AD1B0" w14:textId="495AE515" w:rsidR="00CC5117" w:rsidRPr="001342B7" w:rsidRDefault="004A5E6D" w:rsidP="00CC5117">
      <w:pPr>
        <w:rPr>
          <w:rFonts w:ascii="Gill Sans MT" w:hAnsi="Gill Sans MT"/>
        </w:rPr>
      </w:pPr>
      <w:r>
        <w:rPr>
          <w:rFonts w:ascii="Gill Sans MT" w:hAnsi="Gill Sans MT"/>
          <w:lang w:val="es"/>
        </w:rPr>
        <w:t xml:space="preserve">«Los propietarios de las marcas siempre están buscando nuevas formas de comunicarse con sus clientes mediante los envases», explica Amaia Cowan, directora de desarrollo empresarial para EMEA, Futamura Reino Unido. «Todos nuestros films NatureFlex cuentan con las certificaciones necesarias para demostrar su idoneidad para el compostaje tanto industrial como doméstico. Muchos de nuestros clientes desean mostrar la certificación del envase externo e incluir información adicional dirigida a los consumidores». </w:t>
      </w:r>
    </w:p>
    <w:p w14:paraId="469B3F21" w14:textId="667843DD" w:rsidR="00CC5117" w:rsidRPr="001342B7" w:rsidRDefault="00CC5117" w:rsidP="00CC5117">
      <w:pPr>
        <w:spacing w:before="120" w:after="120"/>
        <w:rPr>
          <w:rFonts w:ascii="Gill Sans MT" w:hAnsi="Gill Sans MT"/>
        </w:rPr>
      </w:pPr>
      <w:r>
        <w:rPr>
          <w:rFonts w:ascii="Gill Sans MT" w:hAnsi="Gill Sans MT"/>
          <w:lang w:val="es"/>
        </w:rPr>
        <w:t xml:space="preserve">La opción de codificar por láser un mensaje sobre el film flexible NatureFlex resulta muy atractiva, puesto que con este método de codificación no es necesario añadir materiales adicionales al sustrato compostable, algo que podría complicar la certificación del envase final. </w:t>
      </w:r>
    </w:p>
    <w:p w14:paraId="22C5C6D2" w14:textId="5973AA22" w:rsidR="00CD0D14" w:rsidRPr="001342B7" w:rsidRDefault="00CC5117" w:rsidP="000D76EC">
      <w:pPr>
        <w:autoSpaceDE w:val="0"/>
        <w:autoSpaceDN w:val="0"/>
        <w:adjustRightInd w:val="0"/>
        <w:spacing w:before="120" w:after="120"/>
        <w:rPr>
          <w:rFonts w:ascii="Gill Sans MT" w:hAnsi="Gill Sans MT" w:cs="Arial"/>
          <w:b/>
          <w:bCs/>
        </w:rPr>
      </w:pPr>
      <w:r>
        <w:rPr>
          <w:rFonts w:ascii="Gill Sans MT" w:hAnsi="Gill Sans MT" w:cs="Arial"/>
          <w:b/>
          <w:bCs/>
          <w:lang w:val="es"/>
        </w:rPr>
        <w:t>Desarrollo de la solución</w:t>
      </w:r>
    </w:p>
    <w:p w14:paraId="49B8760A" w14:textId="020894EC" w:rsidR="008D185B" w:rsidRPr="001342B7" w:rsidRDefault="00BE653D" w:rsidP="00CC5117">
      <w:pPr>
        <w:spacing w:before="120" w:after="120"/>
        <w:rPr>
          <w:rFonts w:ascii="Gill Sans MT" w:hAnsi="Gill Sans MT" w:cs="Arial"/>
        </w:rPr>
      </w:pPr>
      <w:r>
        <w:rPr>
          <w:rFonts w:ascii="Gill Sans MT" w:hAnsi="Gill Sans MT"/>
          <w:lang w:val="es"/>
        </w:rPr>
        <w:t xml:space="preserve">Los expertos en codificación de Domino analizaron seis variantes distintas del film compostable NatureFlex para determinar qué solución de codificación láser sería la más adecuada para someterla a pruebas adicionales. Entre ellas, se llevó a cabo un análisis espectroscópico de los sustratos para determinar qué longitud de onda ofrece la mejor interacción con el material del sustrato, seguido de la codificación de las muestras con uno de los </w:t>
      </w:r>
      <w:hyperlink r:id="rId9" w:history="1">
        <w:r w:rsidRPr="002F1D6E">
          <w:rPr>
            <w:rStyle w:val="Hyperlink"/>
            <w:rFonts w:ascii="Gill Sans MT" w:hAnsi="Gill Sans MT" w:cs="Arial"/>
            <w:lang w:val="es"/>
          </w:rPr>
          <w:t xml:space="preserve">codificadores láser CO2 </w:t>
        </w:r>
        <w:r w:rsidRPr="002F1D6E">
          <w:rPr>
            <w:rStyle w:val="Hyperlink"/>
            <w:rFonts w:ascii="Gill Sans MT" w:hAnsi="Gill Sans MT" w:cs="Arial"/>
            <w:b/>
            <w:bCs/>
            <w:lang w:val="es"/>
          </w:rPr>
          <w:t>D1</w:t>
        </w:r>
        <w:r w:rsidRPr="002F1D6E">
          <w:rPr>
            <w:rStyle w:val="Hyperlink"/>
            <w:rFonts w:ascii="Gill Sans MT" w:hAnsi="Gill Sans MT" w:cs="Arial"/>
            <w:lang w:val="es"/>
          </w:rPr>
          <w:t>20i de Domino</w:t>
        </w:r>
      </w:hyperlink>
      <w:r>
        <w:rPr>
          <w:rFonts w:ascii="Gill Sans MT" w:hAnsi="Gill Sans MT"/>
          <w:lang w:val="es"/>
        </w:rPr>
        <w:t xml:space="preserve">. </w:t>
      </w:r>
    </w:p>
    <w:p w14:paraId="6583C1B4" w14:textId="04C3A0E3" w:rsidR="00CC5117" w:rsidRPr="001342B7" w:rsidRDefault="008D185B" w:rsidP="00CC5117">
      <w:pPr>
        <w:spacing w:before="120" w:after="120"/>
        <w:rPr>
          <w:rFonts w:ascii="Gill Sans MT" w:hAnsi="Gill Sans MT" w:cs="Arial"/>
        </w:rPr>
      </w:pPr>
      <w:r>
        <w:rPr>
          <w:rFonts w:ascii="Gill Sans MT" w:hAnsi="Gill Sans MT" w:cs="Arial"/>
          <w:lang w:val="es"/>
        </w:rPr>
        <w:lastRenderedPageBreak/>
        <w:t xml:space="preserve">En las seis variantes de NatureFlex, el </w:t>
      </w:r>
      <w:r>
        <w:rPr>
          <w:rFonts w:ascii="Gill Sans MT" w:hAnsi="Gill Sans MT" w:cs="Arial"/>
          <w:b/>
          <w:bCs/>
          <w:lang w:val="es"/>
        </w:rPr>
        <w:t>D1</w:t>
      </w:r>
      <w:r>
        <w:rPr>
          <w:rFonts w:ascii="Gill Sans MT" w:hAnsi="Gill Sans MT" w:cs="Arial"/>
          <w:lang w:val="es"/>
        </w:rPr>
        <w:t>20i generó un código claro, nítido y blanco. Los códigos resultaban claros y legibles incluso con velocidades de producción altas, lo que hace que los láseres de la Serie D sean una solución muy factible para la codificación de films compostables para aplicaciones de envases de alimentos.</w:t>
      </w:r>
    </w:p>
    <w:p w14:paraId="29FF949F" w14:textId="7AC47071" w:rsidR="00BD1CFC" w:rsidRPr="004A5E6D" w:rsidRDefault="007E01D1" w:rsidP="004A5E6D">
      <w:pPr>
        <w:spacing w:before="120" w:after="120"/>
        <w:rPr>
          <w:rFonts w:ascii="Gill Sans MT" w:hAnsi="Gill Sans MT"/>
        </w:rPr>
      </w:pPr>
      <w:r>
        <w:rPr>
          <w:rFonts w:ascii="Gill Sans MT" w:hAnsi="Gill Sans MT"/>
          <w:lang w:val="es"/>
        </w:rPr>
        <w:t xml:space="preserve">Tras codificar los films, los expertos en láser de Domino utilizaron el análisis de imágenes microscópicas y técnicas de espectroscopia para confirmar que no se ocasionaron daños estructurales, y que la solución no diera lugar a cambios químicos que pudieran afectar al rendimiento del sustrato como material de envasado de alimentos. </w:t>
      </w:r>
    </w:p>
    <w:p w14:paraId="318F51C1" w14:textId="65E311A0" w:rsidR="00095E58" w:rsidRPr="001342B7" w:rsidRDefault="00095E58" w:rsidP="0057508A">
      <w:pPr>
        <w:spacing w:before="120" w:after="120"/>
        <w:rPr>
          <w:rFonts w:ascii="Gill Sans MT" w:hAnsi="Gill Sans MT"/>
          <w:b/>
          <w:bCs/>
        </w:rPr>
      </w:pPr>
      <w:r>
        <w:rPr>
          <w:rFonts w:ascii="Gill Sans MT" w:hAnsi="Gill Sans MT"/>
          <w:b/>
          <w:bCs/>
          <w:lang w:val="es"/>
        </w:rPr>
        <w:t>El resultado</w:t>
      </w:r>
    </w:p>
    <w:p w14:paraId="6A569D00" w14:textId="7B8A9C14" w:rsidR="0056562E" w:rsidRPr="001342B7" w:rsidRDefault="004A5E6D" w:rsidP="000D76EC">
      <w:pPr>
        <w:autoSpaceDE w:val="0"/>
        <w:autoSpaceDN w:val="0"/>
        <w:adjustRightInd w:val="0"/>
        <w:spacing w:before="120" w:after="120"/>
        <w:rPr>
          <w:rFonts w:ascii="Gill Sans MT" w:hAnsi="Gill Sans MT" w:cs="Arial"/>
          <w:bCs/>
          <w:szCs w:val="20"/>
        </w:rPr>
      </w:pPr>
      <w:r>
        <w:rPr>
          <w:rFonts w:ascii="Gill Sans MT" w:hAnsi="Gill Sans MT" w:cs="Arial"/>
          <w:szCs w:val="20"/>
          <w:lang w:val="es"/>
        </w:rPr>
        <w:t>«Nos inspiró mucha confianza el enfoque científico de Domino de las pruebas de sustratos y la codificación, junto con su voluntad de proporcionarnos los resultados, y la garantía de que sería necesaria nuestra confirmación de que los codificadores láser eran una solución apta para nuestros films compostables», explicó Cowan.</w:t>
      </w:r>
    </w:p>
    <w:p w14:paraId="26CEE157" w14:textId="438F3F45" w:rsidR="00F97029" w:rsidRPr="001342B7" w:rsidRDefault="00F97029" w:rsidP="00F97029">
      <w:pPr>
        <w:spacing w:before="120" w:after="120"/>
        <w:rPr>
          <w:rFonts w:ascii="Gill Sans MT" w:hAnsi="Gill Sans MT"/>
        </w:rPr>
      </w:pPr>
      <w:r>
        <w:rPr>
          <w:rFonts w:ascii="Gill Sans MT" w:hAnsi="Gill Sans MT"/>
          <w:lang w:val="es"/>
        </w:rPr>
        <w:t xml:space="preserve">La calidad y la claridad de los códigos hacen de la codificación láser del film flexible NatureFlex una buena opción para fabricantes de alimentos que desean crear tanto códigos sencillos (p. ej., fechas de caducidad o códigos a nivel de lote) con diseños y mensajes más complejos, incluidos gráficos y códigos 2D escaneables. </w:t>
      </w:r>
    </w:p>
    <w:p w14:paraId="59AA9D6B" w14:textId="374B2ACE" w:rsidR="00F97029" w:rsidRPr="001342B7" w:rsidRDefault="004A5E6D" w:rsidP="00F97029">
      <w:pPr>
        <w:spacing w:before="120" w:after="120"/>
        <w:rPr>
          <w:rFonts w:ascii="Gill Sans MT" w:hAnsi="Gill Sans MT"/>
        </w:rPr>
      </w:pPr>
      <w:r>
        <w:rPr>
          <w:rFonts w:ascii="Gill Sans MT" w:hAnsi="Gill Sans MT"/>
          <w:lang w:val="es"/>
        </w:rPr>
        <w:t xml:space="preserve">«Los resultados del proyecto fueron muy positivos», comenta Cowan. «Este nuevo método de codificación permitirá incluir un mensaje para los consumidores finales del film, sin necesidad de imprimirlo. Puesto que no se añade ningún material adicional al film compostable, resultará sencillo obtener la certificación del envase final». </w:t>
      </w:r>
    </w:p>
    <w:p w14:paraId="419CEB30" w14:textId="3A63B41D" w:rsidR="00095E58" w:rsidRPr="001342B7" w:rsidRDefault="00095E58" w:rsidP="009E007F">
      <w:pPr>
        <w:spacing w:before="120" w:after="120"/>
        <w:rPr>
          <w:rFonts w:ascii="Gill Sans MT" w:hAnsi="Gill Sans MT"/>
          <w:b/>
          <w:bCs/>
        </w:rPr>
      </w:pPr>
      <w:r>
        <w:rPr>
          <w:rFonts w:ascii="Gill Sans MT" w:hAnsi="Gill Sans MT"/>
          <w:b/>
          <w:bCs/>
          <w:lang w:val="es"/>
        </w:rPr>
        <w:t>Conclusión</w:t>
      </w:r>
    </w:p>
    <w:p w14:paraId="1553BB83" w14:textId="3F322EC9" w:rsidR="00F97029" w:rsidRPr="001342B7" w:rsidRDefault="00F97029" w:rsidP="009E007F">
      <w:pPr>
        <w:spacing w:before="120" w:after="120"/>
        <w:rPr>
          <w:rFonts w:ascii="Gill Sans MT" w:hAnsi="Gill Sans MT"/>
        </w:rPr>
      </w:pPr>
      <w:r>
        <w:rPr>
          <w:rFonts w:ascii="Gill Sans MT" w:hAnsi="Gill Sans MT"/>
          <w:lang w:val="es"/>
        </w:rPr>
        <w:t xml:space="preserve">El proyecto con Futamura y el film compostable NatureFlex supone un avance significativo en la codificación láser para materiales sostenibles. Y es tan solo un ejemplo de la labor que lleva a cabo Domino para ayudar a sus clientes en su recorrido hacia la sostenibilidad. </w:t>
      </w:r>
    </w:p>
    <w:p w14:paraId="1610F092" w14:textId="538DDC1E" w:rsidR="00B91E68" w:rsidRPr="001342B7" w:rsidRDefault="004A5E6D" w:rsidP="009E007F">
      <w:pPr>
        <w:spacing w:before="120" w:after="120"/>
        <w:rPr>
          <w:rFonts w:ascii="Gill Sans MT" w:hAnsi="Gill Sans MT"/>
        </w:rPr>
      </w:pPr>
      <w:r>
        <w:rPr>
          <w:rFonts w:ascii="Gill Sans MT" w:hAnsi="Gill Sans MT"/>
          <w:lang w:val="es"/>
        </w:rPr>
        <w:t>«Queremos seguir en la vanguardia de los avances en materiales de envasado nuevos y emergentes, para garantizar que podamos seguir cumpliendo los requisitos de nuestros clientes de todas las industrias», explica el Dr. Stefan Stadler, jefe de equipo de la Academia de Láser de Domino en Hamburgo. «Tenemos una visión para la Academia de Láser como centro de excelencia en sustratos, donde poder invertir en ensayos científicos y codificación de nuevos materiales partiendo de la base de nuestras investigaciones exploratorias, así como de solicitudes directas de los clientes».</w:t>
      </w:r>
    </w:p>
    <w:p w14:paraId="5ECA5830" w14:textId="6D048EE3" w:rsidR="002158FC" w:rsidRPr="001342B7" w:rsidRDefault="004A5E6D" w:rsidP="009E007F">
      <w:pPr>
        <w:spacing w:before="120" w:after="120"/>
        <w:rPr>
          <w:rFonts w:ascii="Gill Sans MT" w:hAnsi="Gill Sans MT"/>
        </w:rPr>
      </w:pPr>
      <w:r>
        <w:rPr>
          <w:rFonts w:ascii="Gill Sans MT" w:hAnsi="Gill Sans MT"/>
          <w:lang w:val="es"/>
        </w:rPr>
        <w:t>«Adoptando un enfoque científico de la codificación láser, podemos acelerar considerablemente el proceso de crear de manera constante y fiable un código de alto contraste, y garantizar que se mantengan la seguridad del producto y sus propiedades de barrera, lo que supone una gran ventaja para nuestros clientes».</w:t>
      </w:r>
    </w:p>
    <w:p w14:paraId="506B3BB5" w14:textId="4329A324" w:rsidR="0046049C" w:rsidRPr="001342B7" w:rsidRDefault="00857C55" w:rsidP="009E007F">
      <w:pPr>
        <w:spacing w:before="120" w:after="120"/>
        <w:rPr>
          <w:rFonts w:ascii="Gill Sans MT" w:hAnsi="Gill Sans MT"/>
        </w:rPr>
      </w:pPr>
      <w:hyperlink r:id="rId10" w:history="1">
        <w:r w:rsidR="003F171E" w:rsidRPr="002F1D6E">
          <w:rPr>
            <w:rStyle w:val="Hyperlink"/>
            <w:rFonts w:ascii="Gill Sans MT" w:hAnsi="Gill Sans MT"/>
            <w:lang w:val="es"/>
          </w:rPr>
          <w:t>Póngase en contacto</w:t>
        </w:r>
      </w:hyperlink>
      <w:r w:rsidR="003F171E">
        <w:rPr>
          <w:rFonts w:ascii="Gill Sans MT" w:hAnsi="Gill Sans MT"/>
          <w:lang w:val="es"/>
        </w:rPr>
        <w:t xml:space="preserve"> para obtener más información sobre las soluciones de codificación de Domino o para concertar una visita a la Academia de Láser de Domino. </w:t>
      </w:r>
    </w:p>
    <w:p w14:paraId="3A81D060" w14:textId="77777777" w:rsidR="00085813" w:rsidRPr="001342B7" w:rsidRDefault="00085813" w:rsidP="009E007F">
      <w:pPr>
        <w:spacing w:before="120" w:after="120"/>
        <w:rPr>
          <w:rFonts w:ascii="Gill Sans MT" w:hAnsi="Gill Sans MT"/>
        </w:rPr>
      </w:pPr>
    </w:p>
    <w:p w14:paraId="6DD7E967" w14:textId="123ACF8A" w:rsidR="00A3442B" w:rsidRDefault="00095E58" w:rsidP="000D76EC">
      <w:pPr>
        <w:spacing w:before="120" w:after="120"/>
        <w:rPr>
          <w:rFonts w:ascii="Gill Sans MT" w:hAnsi="Gill Sans MT"/>
        </w:rPr>
      </w:pPr>
      <w:r>
        <w:rPr>
          <w:rFonts w:ascii="Gill Sans MT" w:hAnsi="Gill Sans MT"/>
          <w:lang w:val="es"/>
        </w:rPr>
        <w:t>FIN</w:t>
      </w:r>
    </w:p>
    <w:p w14:paraId="753897C1" w14:textId="1722B0EA" w:rsidR="00957D6C" w:rsidRDefault="00957D6C" w:rsidP="000D76EC">
      <w:pPr>
        <w:spacing w:before="120" w:after="120"/>
        <w:rPr>
          <w:rFonts w:ascii="Gill Sans MT" w:hAnsi="Gill Sans MT"/>
        </w:rPr>
      </w:pPr>
    </w:p>
    <w:p w14:paraId="2B7B2B2A" w14:textId="77777777" w:rsidR="00957D6C" w:rsidRPr="00957D6C" w:rsidRDefault="00957D6C" w:rsidP="00957D6C">
      <w:pPr>
        <w:jc w:val="both"/>
        <w:rPr>
          <w:rFonts w:ascii="Gill Sans MT" w:eastAsia="Gill Sans" w:hAnsi="Gill Sans MT" w:cs="Gill Sans"/>
          <w:b/>
          <w:sz w:val="24"/>
          <w:szCs w:val="24"/>
        </w:rPr>
      </w:pPr>
      <w:bookmarkStart w:id="0" w:name="_Hlk46133219"/>
      <w:r>
        <w:rPr>
          <w:rFonts w:ascii="Gill Sans MT" w:eastAsia="Gill Sans" w:hAnsi="Gill Sans MT" w:cs="Gill Sans"/>
          <w:b/>
          <w:bCs/>
          <w:sz w:val="24"/>
          <w:szCs w:val="24"/>
          <w:lang w:val="es"/>
        </w:rPr>
        <w:t>Política de responsabilidad</w:t>
      </w:r>
    </w:p>
    <w:p w14:paraId="2F33BB8E" w14:textId="77777777" w:rsidR="00957D6C" w:rsidRPr="0025600B" w:rsidRDefault="00957D6C" w:rsidP="00957D6C">
      <w:pPr>
        <w:jc w:val="both"/>
        <w:rPr>
          <w:rFonts w:ascii="Gill Sans MT" w:eastAsia="Gill Sans" w:hAnsi="Gill Sans MT" w:cs="Gill Sans"/>
          <w:sz w:val="20"/>
          <w:szCs w:val="20"/>
        </w:rPr>
      </w:pPr>
    </w:p>
    <w:p w14:paraId="6EAF137F" w14:textId="77777777" w:rsidR="00957D6C" w:rsidRPr="0025600B" w:rsidRDefault="00957D6C" w:rsidP="00957D6C">
      <w:pPr>
        <w:rPr>
          <w:rFonts w:ascii="Gill Sans MT" w:hAnsi="Gill Sans MT"/>
          <w:sz w:val="20"/>
          <w:szCs w:val="20"/>
        </w:rPr>
      </w:pPr>
      <w:r>
        <w:rPr>
          <w:rFonts w:ascii="Gill Sans MT" w:hAnsi="Gill Sans MT"/>
          <w:b/>
          <w:bCs/>
          <w:sz w:val="20"/>
          <w:szCs w:val="20"/>
          <w:lang w:val="es"/>
        </w:rPr>
        <w:t>Tintas</w:t>
      </w:r>
    </w:p>
    <w:p w14:paraId="4D8BD1F7" w14:textId="77777777" w:rsidR="00957D6C" w:rsidRPr="0025600B" w:rsidRDefault="00957D6C" w:rsidP="00957D6C">
      <w:pPr>
        <w:rPr>
          <w:rFonts w:ascii="Gill Sans MT" w:hAnsi="Gill Sans MT"/>
          <w:sz w:val="20"/>
          <w:szCs w:val="20"/>
        </w:rPr>
      </w:pPr>
      <w:r>
        <w:rPr>
          <w:rFonts w:ascii="Gill Sans MT" w:hAnsi="Gill Sans MT"/>
          <w:sz w:val="20"/>
          <w:szCs w:val="20"/>
          <w:lang w:val="es"/>
        </w:rPr>
        <w:t xml:space="preserve">La información contenida en este documento no pretende sustituir a la realización de pruebas adecuadas a sus circunstancias y su uso particulares. Domino UK Limited, así como las empresas del Grupo Domino, no se hacen responsables en ningún caso de la idoneidad de cualquier tinta utilizada en este documento para su aplicación particular. Este documento no forma parte de ningún tipo de documento de términos y condiciones entre Domino y sus clientes; los avisos legales de limitación de responsabilidad v.1.0 de febrero de 2018 y los </w:t>
      </w:r>
      <w:r>
        <w:rPr>
          <w:rFonts w:ascii="Gill Sans MT" w:hAnsi="Gill Sans MT"/>
          <w:sz w:val="20"/>
          <w:szCs w:val="20"/>
          <w:lang w:val="es"/>
        </w:rPr>
        <w:lastRenderedPageBreak/>
        <w:t xml:space="preserve">términos y condiciones generales de venta de Domino, y en concreto las garantías y responsabilidades que en ellos se recogen, se aplicarán a cualquier compra de producto por parte de los clientes. </w:t>
      </w:r>
    </w:p>
    <w:p w14:paraId="0802E10D" w14:textId="77777777" w:rsidR="00957D6C" w:rsidRPr="0025600B" w:rsidRDefault="00957D6C" w:rsidP="00957D6C">
      <w:pPr>
        <w:ind w:left="720"/>
        <w:rPr>
          <w:rFonts w:ascii="Gill Sans MT" w:hAnsi="Gill Sans MT"/>
          <w:sz w:val="20"/>
          <w:szCs w:val="20"/>
        </w:rPr>
      </w:pPr>
    </w:p>
    <w:p w14:paraId="71806DE9" w14:textId="77777777" w:rsidR="00957D6C" w:rsidRPr="0025600B" w:rsidRDefault="00957D6C" w:rsidP="00957D6C">
      <w:pPr>
        <w:rPr>
          <w:rFonts w:ascii="Gill Sans MT" w:hAnsi="Gill Sans MT"/>
          <w:sz w:val="20"/>
          <w:szCs w:val="20"/>
        </w:rPr>
      </w:pPr>
      <w:r>
        <w:rPr>
          <w:rFonts w:ascii="Gill Sans MT" w:hAnsi="Gill Sans MT"/>
          <w:b/>
          <w:bCs/>
          <w:sz w:val="20"/>
          <w:szCs w:val="20"/>
          <w:lang w:val="es"/>
        </w:rPr>
        <w:t>Información general</w:t>
      </w:r>
    </w:p>
    <w:p w14:paraId="67057AB4" w14:textId="77777777" w:rsidR="00957D6C" w:rsidRPr="0025600B" w:rsidRDefault="00957D6C" w:rsidP="00957D6C">
      <w:pPr>
        <w:rPr>
          <w:rFonts w:ascii="Gill Sans MT" w:hAnsi="Gill Sans MT"/>
          <w:sz w:val="20"/>
          <w:szCs w:val="20"/>
        </w:rPr>
      </w:pPr>
      <w:r>
        <w:rPr>
          <w:rFonts w:ascii="Gill Sans MT" w:hAnsi="Gill Sans MT"/>
          <w:sz w:val="20"/>
          <w:szCs w:val="20"/>
          <w:lang w:val="es"/>
        </w:rPr>
        <w:t>Todas las cifras y declaraciones relacionadas con el desempeño mencionadas en este documento se han obtenido en condiciones específicas y solo son aplicables en condiciones similares. Si desea más información sobre productos específicos, póngase en contacto con su asesor comercial de Domino. Este documento no forma parte de los términos y condiciones acordados entre usted y Domino.</w:t>
      </w:r>
    </w:p>
    <w:p w14:paraId="58413D5B" w14:textId="77777777" w:rsidR="00957D6C" w:rsidRPr="0025600B" w:rsidRDefault="00957D6C" w:rsidP="00957D6C">
      <w:pPr>
        <w:ind w:left="720"/>
        <w:rPr>
          <w:rFonts w:ascii="Gill Sans MT" w:hAnsi="Gill Sans MT"/>
          <w:sz w:val="20"/>
          <w:szCs w:val="20"/>
        </w:rPr>
      </w:pPr>
    </w:p>
    <w:p w14:paraId="59DBB076" w14:textId="77777777" w:rsidR="00957D6C" w:rsidRPr="0025600B" w:rsidRDefault="00957D6C" w:rsidP="00957D6C">
      <w:pPr>
        <w:rPr>
          <w:rFonts w:ascii="Gill Sans MT" w:hAnsi="Gill Sans MT"/>
          <w:sz w:val="20"/>
          <w:szCs w:val="20"/>
        </w:rPr>
      </w:pPr>
      <w:r>
        <w:rPr>
          <w:rFonts w:ascii="Gill Sans MT" w:hAnsi="Gill Sans MT"/>
          <w:b/>
          <w:bCs/>
          <w:sz w:val="20"/>
          <w:szCs w:val="20"/>
          <w:lang w:val="es"/>
        </w:rPr>
        <w:t>Imágenes</w:t>
      </w:r>
    </w:p>
    <w:p w14:paraId="5C0D87FD" w14:textId="77777777" w:rsidR="00957D6C" w:rsidRPr="0025600B" w:rsidRDefault="00957D6C" w:rsidP="00957D6C">
      <w:pPr>
        <w:rPr>
          <w:rFonts w:ascii="Gill Sans MT" w:hAnsi="Gill Sans MT"/>
          <w:sz w:val="20"/>
          <w:szCs w:val="20"/>
        </w:rPr>
      </w:pPr>
      <w:r>
        <w:rPr>
          <w:rFonts w:ascii="Gill Sans MT" w:hAnsi="Gill Sans MT"/>
          <w:sz w:val="20"/>
          <w:szCs w:val="20"/>
          <w:lang w:val="es"/>
        </w:rPr>
        <w:t xml:space="preserve">Las imágenes pueden incluir mejoras u opciones adicionales. La calidad de impresión puede variar en función de los consumibles, la impresora, los sustratos y otros factores. Las imágenes y las fotografías no forman parte de los términos y condiciones acordados entre usted y Domino. </w:t>
      </w:r>
    </w:p>
    <w:p w14:paraId="0E26EF0C" w14:textId="77777777" w:rsidR="00957D6C" w:rsidRPr="0025600B" w:rsidRDefault="00957D6C" w:rsidP="00957D6C">
      <w:pPr>
        <w:ind w:left="720"/>
        <w:rPr>
          <w:rFonts w:ascii="Gill Sans MT" w:hAnsi="Gill Sans MT"/>
          <w:sz w:val="20"/>
          <w:szCs w:val="20"/>
        </w:rPr>
      </w:pPr>
    </w:p>
    <w:p w14:paraId="06AD55B0" w14:textId="77777777" w:rsidR="00957D6C" w:rsidRPr="0025600B" w:rsidRDefault="00957D6C" w:rsidP="00957D6C">
      <w:pPr>
        <w:rPr>
          <w:rFonts w:ascii="Gill Sans MT" w:hAnsi="Gill Sans MT"/>
          <w:sz w:val="20"/>
          <w:szCs w:val="20"/>
        </w:rPr>
      </w:pPr>
      <w:r>
        <w:rPr>
          <w:rFonts w:ascii="Gill Sans MT" w:hAnsi="Gill Sans MT"/>
          <w:b/>
          <w:bCs/>
          <w:sz w:val="20"/>
          <w:szCs w:val="20"/>
          <w:lang w:val="es"/>
        </w:rPr>
        <w:t>Vídeos</w:t>
      </w:r>
    </w:p>
    <w:p w14:paraId="42BCE880" w14:textId="77777777" w:rsidR="00957D6C" w:rsidRPr="0025600B" w:rsidRDefault="00957D6C" w:rsidP="00957D6C">
      <w:pPr>
        <w:rPr>
          <w:rFonts w:ascii="Gill Sans MT" w:hAnsi="Gill Sans MT"/>
          <w:sz w:val="20"/>
          <w:szCs w:val="20"/>
        </w:rPr>
      </w:pPr>
      <w:r>
        <w:rPr>
          <w:rFonts w:ascii="Gill Sans MT" w:hAnsi="Gill Sans MT"/>
          <w:sz w:val="20"/>
          <w:szCs w:val="20"/>
          <w:lang w:val="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p>
    <w:p w14:paraId="64304CBE" w14:textId="77777777" w:rsidR="00957D6C" w:rsidRPr="0025600B" w:rsidRDefault="00957D6C" w:rsidP="00957D6C">
      <w:pPr>
        <w:jc w:val="both"/>
        <w:rPr>
          <w:rFonts w:ascii="Gill Sans MT" w:eastAsia="Gill Sans" w:hAnsi="Gill Sans MT" w:cs="Gill Sans"/>
          <w:sz w:val="20"/>
          <w:szCs w:val="20"/>
        </w:rPr>
      </w:pPr>
    </w:p>
    <w:p w14:paraId="2BFCF17D" w14:textId="77777777" w:rsidR="00957D6C" w:rsidRPr="0025600B" w:rsidRDefault="00957D6C" w:rsidP="00957D6C">
      <w:pPr>
        <w:jc w:val="both"/>
        <w:rPr>
          <w:rFonts w:ascii="Gill Sans MT" w:eastAsia="Gill Sans" w:hAnsi="Gill Sans MT" w:cs="Gill Sans"/>
          <w:b/>
          <w:sz w:val="20"/>
          <w:szCs w:val="20"/>
        </w:rPr>
      </w:pPr>
      <w:bookmarkStart w:id="1" w:name="_Hlk61949672"/>
    </w:p>
    <w:p w14:paraId="21C9016F" w14:textId="77777777" w:rsidR="00957D6C" w:rsidRPr="00957D6C" w:rsidRDefault="00957D6C" w:rsidP="00957D6C">
      <w:pPr>
        <w:jc w:val="both"/>
        <w:rPr>
          <w:rFonts w:ascii="Gill Sans MT" w:eastAsia="Gill Sans" w:hAnsi="Gill Sans MT" w:cs="Gill Sans"/>
          <w:b/>
          <w:sz w:val="24"/>
          <w:szCs w:val="24"/>
        </w:rPr>
      </w:pPr>
      <w:r>
        <w:rPr>
          <w:rFonts w:ascii="Gill Sans MT" w:eastAsia="Gill Sans" w:hAnsi="Gill Sans MT" w:cs="Gill Sans"/>
          <w:b/>
          <w:bCs/>
          <w:sz w:val="24"/>
          <w:szCs w:val="24"/>
          <w:lang w:val="es"/>
        </w:rPr>
        <w:t>Notas para los redactores:</w:t>
      </w:r>
    </w:p>
    <w:p w14:paraId="3748BB91" w14:textId="77777777" w:rsidR="00957D6C" w:rsidRPr="0025600B" w:rsidRDefault="00957D6C" w:rsidP="00957D6C">
      <w:pPr>
        <w:tabs>
          <w:tab w:val="left" w:pos="3969"/>
        </w:tabs>
        <w:jc w:val="both"/>
        <w:rPr>
          <w:rFonts w:ascii="Gill Sans MT" w:eastAsia="Gill Sans" w:hAnsi="Gill Sans MT" w:cs="Gill Sans"/>
          <w:sz w:val="20"/>
          <w:szCs w:val="20"/>
        </w:rPr>
      </w:pPr>
    </w:p>
    <w:p w14:paraId="7C508503" w14:textId="77777777" w:rsidR="00957D6C" w:rsidRPr="0025600B" w:rsidRDefault="00957D6C" w:rsidP="00957D6C">
      <w:pPr>
        <w:jc w:val="both"/>
        <w:rPr>
          <w:rFonts w:ascii="Gill Sans MT" w:eastAsia="Gill Sans" w:hAnsi="Gill Sans MT" w:cs="Gill Sans"/>
          <w:b/>
          <w:sz w:val="20"/>
          <w:szCs w:val="20"/>
        </w:rPr>
      </w:pPr>
      <w:r>
        <w:rPr>
          <w:rFonts w:ascii="Gill Sans MT" w:eastAsia="Gill Sans" w:hAnsi="Gill Sans MT" w:cs="Gill Sans"/>
          <w:b/>
          <w:bCs/>
          <w:sz w:val="20"/>
          <w:szCs w:val="20"/>
          <w:lang w:val="es"/>
        </w:rPr>
        <w:t>Acerca de Domino</w:t>
      </w:r>
    </w:p>
    <w:p w14:paraId="380BAE0A" w14:textId="77777777" w:rsidR="00957D6C" w:rsidRPr="0025600B" w:rsidRDefault="00957D6C" w:rsidP="00957D6C">
      <w:pPr>
        <w:jc w:val="both"/>
        <w:rPr>
          <w:rFonts w:ascii="Gill Sans MT" w:eastAsia="Gill Sans" w:hAnsi="Gill Sans MT" w:cs="Gill Sans"/>
          <w:sz w:val="20"/>
          <w:szCs w:val="20"/>
        </w:rPr>
      </w:pPr>
    </w:p>
    <w:p w14:paraId="3320897B" w14:textId="77777777" w:rsidR="00957D6C" w:rsidRPr="0025600B" w:rsidRDefault="00957D6C" w:rsidP="00957D6C">
      <w:pPr>
        <w:jc w:val="both"/>
        <w:rPr>
          <w:rFonts w:ascii="Gill Sans MT" w:eastAsia="Gill Sans" w:hAnsi="Gill Sans MT" w:cs="Gill Sans"/>
          <w:sz w:val="20"/>
          <w:szCs w:val="20"/>
        </w:rPr>
      </w:pPr>
      <w:r>
        <w:rPr>
          <w:rFonts w:ascii="Gill Sans MT" w:eastAsia="Gill Sans" w:hAnsi="Gill Sans MT" w:cs="Gill Sans"/>
          <w:sz w:val="20"/>
          <w:szCs w:val="20"/>
          <w:lang w:val="es"/>
        </w:rPr>
        <w:t xml:space="preserve">Domino Printing Sciences (Domino), empresa fundada en 1978, cuenta con un excelente prestigio a nivel mundial gracias a sus soluciones tecnológicas de codificación, marcaje e impresión. Como valor agregado, se destaca su servicio internacional de posventa y atención al cliente. En la actualidad, Domino tiene una de las gamas más completas para soluciones de codificación integrales diseñadas específicamente para satisfacer los requisitos de cumplimiento y de productividad de los fabricantes en numerosos sectores, entre los que destacan la industria de alimentos y bebidas, el sector farmacéutico y el industrial. Entre las tecnologías principales de la empresa se encuentran sistemas innovadores inkjet, láser, impresión y aplicación de etiquetas e impresión por transferencia térmica, diseñados para la impresión de datos variables, códigos de barras y códigos de trazabilidad únicos en productos y envases. </w:t>
      </w:r>
    </w:p>
    <w:p w14:paraId="0246F0FB" w14:textId="77777777" w:rsidR="00957D6C" w:rsidRPr="0025600B" w:rsidRDefault="00957D6C" w:rsidP="00957D6C">
      <w:pPr>
        <w:jc w:val="both"/>
        <w:rPr>
          <w:rFonts w:ascii="Gill Sans MT" w:eastAsia="Gill Sans" w:hAnsi="Gill Sans MT" w:cs="Gill Sans"/>
          <w:sz w:val="20"/>
          <w:szCs w:val="20"/>
        </w:rPr>
      </w:pPr>
    </w:p>
    <w:p w14:paraId="7697709F" w14:textId="77777777" w:rsidR="00957D6C" w:rsidRPr="0025600B" w:rsidRDefault="00957D6C" w:rsidP="00957D6C">
      <w:pPr>
        <w:jc w:val="both"/>
        <w:rPr>
          <w:rFonts w:ascii="Gill Sans MT" w:eastAsia="Gill Sans" w:hAnsi="Gill Sans MT" w:cs="Gill Sans"/>
          <w:sz w:val="20"/>
          <w:szCs w:val="20"/>
        </w:rPr>
      </w:pPr>
      <w:r>
        <w:rPr>
          <w:rFonts w:ascii="Gill Sans MT" w:eastAsia="Gill Sans" w:hAnsi="Gill Sans MT" w:cs="Gill Sans"/>
          <w:sz w:val="20"/>
          <w:szCs w:val="20"/>
          <w:lang w:val="es"/>
        </w:rPr>
        <w:t>Domino cuenta con más de 3000 colaboradores en todo el mundo y vende a más de 120 países a través de una red global de 25 filiales y más de 200 distribuidores. Domino cuenta con fábricas en Alemania, China, EE. UU., India, Reino Unido, Suecia y Suiza.</w:t>
      </w:r>
    </w:p>
    <w:p w14:paraId="2AC880BF" w14:textId="77777777" w:rsidR="00957D6C" w:rsidRPr="0025600B" w:rsidRDefault="00957D6C" w:rsidP="00957D6C">
      <w:pPr>
        <w:jc w:val="both"/>
        <w:rPr>
          <w:rFonts w:ascii="Gill Sans MT" w:eastAsia="Gill Sans" w:hAnsi="Gill Sans MT" w:cs="Gill Sans"/>
          <w:sz w:val="20"/>
          <w:szCs w:val="20"/>
        </w:rPr>
      </w:pPr>
    </w:p>
    <w:p w14:paraId="68FFE90A" w14:textId="77777777" w:rsidR="00957D6C" w:rsidRPr="0025600B" w:rsidRDefault="00957D6C" w:rsidP="00957D6C">
      <w:pPr>
        <w:jc w:val="both"/>
        <w:rPr>
          <w:rFonts w:ascii="Gill Sans MT" w:eastAsia="Gill Sans" w:hAnsi="Gill Sans MT" w:cs="Gill Sans"/>
          <w:sz w:val="20"/>
          <w:szCs w:val="20"/>
        </w:rPr>
      </w:pPr>
      <w:r>
        <w:rPr>
          <w:rFonts w:ascii="Gill Sans MT" w:hAnsi="Gill Sans MT"/>
          <w:sz w:val="20"/>
          <w:szCs w:val="20"/>
          <w:lang w:val="es"/>
        </w:rPr>
        <w:t>El constante crecimiento de Domino se basa en su incomparable capacidad para el desarrollo de productos. Domino se complace en haber recibido seis premios «Queen’s Awards» en distintas categorías, como la de innovación. Domino ha recibido muchos otros reconocimientos del sector, como los premios a la «</w:t>
      </w:r>
      <w:r>
        <w:rPr>
          <w:rFonts w:ascii="Gill Sans MT" w:hAnsi="Gill Sans MT"/>
          <w:sz w:val="20"/>
          <w:szCs w:val="20"/>
          <w:shd w:val="clear" w:color="auto" w:fill="FFFFFF"/>
          <w:lang w:val="es"/>
        </w:rPr>
        <w:t>Excelencia en la Cadena de Suministro» y al «Personal y Habilidades</w:t>
      </w:r>
      <w:r>
        <w:rPr>
          <w:rStyle w:val="Hyperlink"/>
          <w:rFonts w:ascii="Gill Sans MT" w:hAnsi="Gill Sans MT" w:cs="Open Sans"/>
          <w:sz w:val="20"/>
          <w:szCs w:val="20"/>
          <w:u w:val="none"/>
          <w:shd w:val="clear" w:color="auto" w:fill="FFFFFF"/>
          <w:lang w:val="es"/>
        </w:rPr>
        <w:t>»</w:t>
      </w:r>
      <w:r>
        <w:rPr>
          <w:rFonts w:ascii="Gill Sans MT" w:hAnsi="Gill Sans MT"/>
          <w:sz w:val="20"/>
          <w:szCs w:val="20"/>
          <w:shd w:val="clear" w:color="auto" w:fill="FFFFFF"/>
          <w:lang w:val="es"/>
        </w:rPr>
        <w:t xml:space="preserve"> </w:t>
      </w:r>
      <w:r>
        <w:rPr>
          <w:rFonts w:ascii="Gill Sans MT" w:hAnsi="Gill Sans MT"/>
          <w:sz w:val="20"/>
          <w:szCs w:val="20"/>
          <w:lang w:val="es"/>
        </w:rPr>
        <w:t xml:space="preserve">en The Manufacturer MX de 2019. </w:t>
      </w:r>
    </w:p>
    <w:p w14:paraId="3C9C13AD" w14:textId="77777777" w:rsidR="00957D6C" w:rsidRPr="0025600B" w:rsidRDefault="00957D6C" w:rsidP="00957D6C">
      <w:pPr>
        <w:jc w:val="both"/>
        <w:rPr>
          <w:rFonts w:ascii="Gill Sans MT" w:eastAsia="Gill Sans" w:hAnsi="Gill Sans MT" w:cs="Gill Sans"/>
          <w:sz w:val="20"/>
          <w:szCs w:val="20"/>
        </w:rPr>
      </w:pPr>
    </w:p>
    <w:p w14:paraId="4AABB508" w14:textId="77777777" w:rsidR="00957D6C" w:rsidRPr="0025600B" w:rsidRDefault="00957D6C" w:rsidP="00957D6C">
      <w:pPr>
        <w:jc w:val="both"/>
        <w:rPr>
          <w:rFonts w:ascii="Gill Sans MT" w:eastAsia="Gill Sans" w:hAnsi="Gill Sans MT" w:cs="Gill Sans"/>
          <w:sz w:val="20"/>
          <w:szCs w:val="20"/>
        </w:rPr>
      </w:pPr>
      <w:r>
        <w:rPr>
          <w:rFonts w:ascii="Gill Sans MT" w:eastAsia="Gill Sans" w:hAnsi="Gill Sans MT" w:cs="Gill Sans"/>
          <w:sz w:val="20"/>
          <w:szCs w:val="20"/>
          <w:lang w:val="es"/>
        </w:rPr>
        <w:t xml:space="preserve">Domino pasó a ser una división autónoma de Brother Industries Ltd. el 11 de junio de 2015. </w:t>
      </w:r>
    </w:p>
    <w:p w14:paraId="384CBDF0" w14:textId="77777777" w:rsidR="00957D6C" w:rsidRPr="0025600B" w:rsidRDefault="00957D6C" w:rsidP="00957D6C">
      <w:pPr>
        <w:jc w:val="both"/>
        <w:rPr>
          <w:rFonts w:ascii="Gill Sans MT" w:eastAsia="Gill Sans" w:hAnsi="Gill Sans MT" w:cs="Gill Sans"/>
          <w:sz w:val="20"/>
          <w:szCs w:val="20"/>
        </w:rPr>
      </w:pPr>
    </w:p>
    <w:p w14:paraId="731F6558" w14:textId="77777777" w:rsidR="00957D6C" w:rsidRPr="0025600B" w:rsidRDefault="00957D6C" w:rsidP="00957D6C">
      <w:pPr>
        <w:jc w:val="both"/>
        <w:rPr>
          <w:rFonts w:ascii="Gill Sans MT" w:eastAsia="Gill Sans" w:hAnsi="Gill Sans MT" w:cs="Gill Sans"/>
          <w:sz w:val="20"/>
          <w:szCs w:val="20"/>
        </w:rPr>
      </w:pPr>
      <w:r>
        <w:rPr>
          <w:rFonts w:ascii="Gill Sans MT" w:eastAsia="Gill Sans" w:hAnsi="Gill Sans MT" w:cs="Gill Sans"/>
          <w:sz w:val="20"/>
          <w:szCs w:val="20"/>
          <w:lang w:val="es"/>
        </w:rPr>
        <w:t xml:space="preserve">Para obtener más información sobre Domino, visite </w:t>
      </w:r>
      <w:hyperlink r:id="rId11">
        <w:r>
          <w:rPr>
            <w:rFonts w:ascii="Gill Sans MT" w:eastAsia="Gill Sans" w:hAnsi="Gill Sans MT" w:cs="Gill Sans"/>
            <w:sz w:val="20"/>
            <w:szCs w:val="20"/>
            <w:u w:val="single"/>
            <w:lang w:val="es"/>
          </w:rPr>
          <w:t>www.domino-spain.com</w:t>
        </w:r>
      </w:hyperlink>
      <w:r>
        <w:rPr>
          <w:rFonts w:ascii="Gill Sans MT" w:eastAsia="Gill Sans" w:hAnsi="Gill Sans MT" w:cs="Gill Sans"/>
          <w:sz w:val="20"/>
          <w:szCs w:val="20"/>
          <w:lang w:val="es"/>
        </w:rPr>
        <w:t xml:space="preserve">. </w:t>
      </w:r>
    </w:p>
    <w:p w14:paraId="167FD3E9" w14:textId="77777777" w:rsidR="00957D6C" w:rsidRPr="0025600B" w:rsidRDefault="00957D6C" w:rsidP="00957D6C">
      <w:pPr>
        <w:jc w:val="both"/>
        <w:rPr>
          <w:rFonts w:ascii="Gill Sans MT" w:eastAsia="Gill Sans" w:hAnsi="Gill Sans MT" w:cs="Gill Sans"/>
          <w:sz w:val="20"/>
          <w:szCs w:val="20"/>
        </w:rPr>
      </w:pPr>
    </w:p>
    <w:p w14:paraId="40F15DB2" w14:textId="77777777" w:rsidR="00957D6C" w:rsidRDefault="00957D6C" w:rsidP="00957D6C">
      <w:pPr>
        <w:jc w:val="both"/>
        <w:rPr>
          <w:rFonts w:ascii="Gill Sans MT" w:eastAsia="Gill Sans" w:hAnsi="Gill Sans MT" w:cs="Gill Sans"/>
          <w:sz w:val="20"/>
          <w:szCs w:val="20"/>
        </w:rPr>
      </w:pPr>
      <w:r>
        <w:rPr>
          <w:rFonts w:ascii="Gill Sans MT" w:eastAsia="Gill Sans" w:hAnsi="Gill Sans MT" w:cs="Gill Sans"/>
          <w:b/>
          <w:bCs/>
          <w:sz w:val="20"/>
          <w:szCs w:val="20"/>
          <w:lang w:val="es"/>
        </w:rPr>
        <w:t>Publicado en nombre de Domino por Neo PR Limited.</w:t>
      </w:r>
    </w:p>
    <w:p w14:paraId="06A45D85" w14:textId="77777777" w:rsidR="00957D6C" w:rsidRPr="0025600B" w:rsidRDefault="00957D6C" w:rsidP="00957D6C">
      <w:pPr>
        <w:jc w:val="both"/>
        <w:rPr>
          <w:rFonts w:ascii="Gill Sans MT" w:eastAsia="Gill Sans" w:hAnsi="Gill Sans MT" w:cs="Gill Sans"/>
          <w:sz w:val="20"/>
          <w:szCs w:val="20"/>
        </w:rPr>
      </w:pPr>
    </w:p>
    <w:p w14:paraId="6AA46159" w14:textId="77777777" w:rsidR="00957D6C" w:rsidRDefault="00957D6C" w:rsidP="00957D6C">
      <w:pPr>
        <w:jc w:val="both"/>
        <w:rPr>
          <w:rFonts w:ascii="Gill Sans MT" w:eastAsia="Gill Sans" w:hAnsi="Gill Sans MT" w:cs="Gill Sans"/>
          <w:b/>
          <w:sz w:val="20"/>
          <w:szCs w:val="20"/>
        </w:rPr>
      </w:pPr>
      <w:r>
        <w:rPr>
          <w:rFonts w:ascii="Gill Sans MT" w:eastAsia="Gill Sans" w:hAnsi="Gill Sans MT" w:cs="Gill Sans"/>
          <w:b/>
          <w:bCs/>
          <w:sz w:val="20"/>
          <w:szCs w:val="20"/>
          <w:lang w:val="es"/>
        </w:rPr>
        <w:t>Para obtener más información, póngase en contacto con:</w:t>
      </w:r>
    </w:p>
    <w:p w14:paraId="3F378FB7" w14:textId="77777777" w:rsidR="00957D6C" w:rsidRPr="0025600B" w:rsidRDefault="00957D6C" w:rsidP="00957D6C">
      <w:pPr>
        <w:jc w:val="both"/>
        <w:rPr>
          <w:rFonts w:ascii="Gill Sans MT" w:eastAsia="Gill Sans" w:hAnsi="Gill Sans MT" w:cs="Gill Sans"/>
          <w:b/>
          <w:sz w:val="20"/>
          <w:szCs w:val="20"/>
        </w:rPr>
      </w:pPr>
    </w:p>
    <w:p w14:paraId="51912709"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David Mieny</w:t>
      </w:r>
    </w:p>
    <w:p w14:paraId="48937004" w14:textId="77777777" w:rsidR="00957D6C" w:rsidRPr="0025600B" w:rsidRDefault="00957D6C" w:rsidP="00957D6C">
      <w:pPr>
        <w:pStyle w:val="NoSpacing"/>
        <w:ind w:right="280"/>
        <w:rPr>
          <w:rFonts w:ascii="Gill Sans MT" w:hAnsi="Gill Sans MT"/>
          <w:sz w:val="20"/>
          <w:szCs w:val="20"/>
        </w:rPr>
      </w:pPr>
      <w:r>
        <w:rPr>
          <w:rFonts w:ascii="Gill Sans MT" w:hAnsi="Gill Sans MT"/>
          <w:sz w:val="20"/>
          <w:szCs w:val="20"/>
          <w:lang w:val="es"/>
        </w:rPr>
        <w:t>Director de cuentas de RR. PP.</w:t>
      </w:r>
    </w:p>
    <w:p w14:paraId="5B3D2AEF"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Neo PR Limited</w:t>
      </w:r>
    </w:p>
    <w:p w14:paraId="54A4F8BA"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Tel.: +44 (0) 1296 733 867</w:t>
      </w:r>
    </w:p>
    <w:p w14:paraId="57E6D29B" w14:textId="77777777" w:rsidR="00957D6C" w:rsidRPr="0025600B" w:rsidRDefault="00857C55" w:rsidP="00957D6C">
      <w:pPr>
        <w:pStyle w:val="NoSpacing"/>
        <w:rPr>
          <w:rFonts w:ascii="Gill Sans MT" w:hAnsi="Gill Sans MT"/>
          <w:sz w:val="20"/>
          <w:szCs w:val="20"/>
        </w:rPr>
      </w:pPr>
      <w:hyperlink r:id="rId12" w:history="1">
        <w:r w:rsidR="00957D6C">
          <w:rPr>
            <w:rStyle w:val="Hyperlink"/>
            <w:rFonts w:ascii="Gill Sans MT" w:hAnsi="Gill Sans MT"/>
            <w:sz w:val="20"/>
            <w:szCs w:val="20"/>
            <w:lang w:val="es"/>
          </w:rPr>
          <w:t>David@neopr.com</w:t>
        </w:r>
      </w:hyperlink>
      <w:r w:rsidR="00957D6C">
        <w:rPr>
          <w:rFonts w:ascii="Gill Sans MT" w:hAnsi="Gill Sans MT"/>
          <w:sz w:val="20"/>
          <w:szCs w:val="20"/>
          <w:lang w:val="es"/>
        </w:rPr>
        <w:t xml:space="preserve"> </w:t>
      </w:r>
    </w:p>
    <w:p w14:paraId="4D2A78BF" w14:textId="77777777" w:rsidR="00957D6C" w:rsidRPr="0025600B" w:rsidRDefault="00957D6C" w:rsidP="00957D6C">
      <w:pPr>
        <w:pStyle w:val="NoSpacing"/>
        <w:ind w:right="280"/>
        <w:rPr>
          <w:rFonts w:ascii="Gill Sans MT" w:eastAsia="Verdana" w:hAnsi="Gill Sans MT" w:cs="Verdana"/>
          <w:sz w:val="20"/>
          <w:szCs w:val="20"/>
        </w:rPr>
      </w:pPr>
    </w:p>
    <w:p w14:paraId="71671B90"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 xml:space="preserve">Rachael Cooper </w:t>
      </w:r>
    </w:p>
    <w:p w14:paraId="1B995DE6"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lastRenderedPageBreak/>
        <w:t xml:space="preserve">Especialista en campañas de marketing </w:t>
      </w:r>
    </w:p>
    <w:p w14:paraId="65B3FA53"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Domino Printing Sciences</w:t>
      </w:r>
    </w:p>
    <w:p w14:paraId="44971DB7"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Tel.: +44 (0) 1954 782551</w:t>
      </w:r>
    </w:p>
    <w:p w14:paraId="745BCDF8" w14:textId="77777777" w:rsidR="00957D6C" w:rsidRPr="0025600B" w:rsidRDefault="00857C55" w:rsidP="00957D6C">
      <w:pPr>
        <w:pStyle w:val="NoSpacing"/>
        <w:rPr>
          <w:rFonts w:ascii="Gill Sans MT" w:hAnsi="Gill Sans MT"/>
          <w:sz w:val="20"/>
          <w:szCs w:val="20"/>
        </w:rPr>
      </w:pPr>
      <w:hyperlink r:id="rId13" w:history="1">
        <w:r w:rsidR="00957D6C">
          <w:rPr>
            <w:rStyle w:val="Hyperlink"/>
            <w:rFonts w:ascii="Gill Sans MT" w:hAnsi="Gill Sans MT"/>
            <w:sz w:val="20"/>
            <w:szCs w:val="20"/>
            <w:lang w:val="es"/>
          </w:rPr>
          <w:t>Rachael.Cooper@domino-uk.com</w:t>
        </w:r>
      </w:hyperlink>
      <w:r w:rsidR="00957D6C">
        <w:rPr>
          <w:rFonts w:ascii="Gill Sans MT" w:hAnsi="Gill Sans MT"/>
          <w:sz w:val="20"/>
          <w:szCs w:val="20"/>
          <w:lang w:val="es"/>
        </w:rPr>
        <w:t xml:space="preserve"> </w:t>
      </w:r>
    </w:p>
    <w:bookmarkEnd w:id="1"/>
    <w:p w14:paraId="00F990CB" w14:textId="77777777" w:rsidR="00957D6C" w:rsidRPr="0025600B" w:rsidRDefault="00957D6C" w:rsidP="00957D6C">
      <w:pPr>
        <w:pStyle w:val="NoSpacing"/>
        <w:rPr>
          <w:rFonts w:ascii="Gill Sans MT" w:hAnsi="Gill Sans MT"/>
          <w:sz w:val="20"/>
          <w:szCs w:val="20"/>
        </w:rPr>
      </w:pPr>
    </w:p>
    <w:p w14:paraId="01346C3B"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 xml:space="preserve">Jade Taylor-Salazar </w:t>
      </w:r>
    </w:p>
    <w:p w14:paraId="5328B48D"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 xml:space="preserve">Especialista en contenido escrito </w:t>
      </w:r>
    </w:p>
    <w:p w14:paraId="5BA37580"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 xml:space="preserve">Domino Printing Sciences </w:t>
      </w:r>
    </w:p>
    <w:p w14:paraId="28DF8CCA" w14:textId="77777777" w:rsidR="00957D6C" w:rsidRPr="0025600B" w:rsidRDefault="00957D6C" w:rsidP="00957D6C">
      <w:pPr>
        <w:pStyle w:val="NoSpacing"/>
        <w:rPr>
          <w:rFonts w:ascii="Gill Sans MT" w:hAnsi="Gill Sans MT"/>
          <w:sz w:val="20"/>
          <w:szCs w:val="20"/>
        </w:rPr>
      </w:pPr>
      <w:r>
        <w:rPr>
          <w:rFonts w:ascii="Gill Sans MT" w:hAnsi="Gill Sans MT"/>
          <w:sz w:val="20"/>
          <w:szCs w:val="20"/>
          <w:lang w:val="es"/>
        </w:rPr>
        <w:t>Tel.: +44 (0) 1954 778780</w:t>
      </w:r>
    </w:p>
    <w:p w14:paraId="2328DA55" w14:textId="77777777" w:rsidR="00957D6C" w:rsidRPr="0025600B" w:rsidRDefault="00857C55" w:rsidP="00957D6C">
      <w:pPr>
        <w:pStyle w:val="NoSpacing"/>
        <w:rPr>
          <w:rFonts w:ascii="Gill Sans MT" w:hAnsi="Gill Sans MT"/>
          <w:sz w:val="20"/>
          <w:szCs w:val="20"/>
        </w:rPr>
      </w:pPr>
      <w:hyperlink r:id="rId14" w:history="1">
        <w:r w:rsidR="00957D6C">
          <w:rPr>
            <w:rStyle w:val="Hyperlink"/>
            <w:rFonts w:ascii="Gill Sans MT" w:hAnsi="Gill Sans MT"/>
            <w:sz w:val="20"/>
            <w:szCs w:val="20"/>
            <w:lang w:val="es"/>
          </w:rPr>
          <w:t>Jade.Taylor-Salazar@domino-uk.com</w:t>
        </w:r>
      </w:hyperlink>
      <w:r w:rsidR="00957D6C">
        <w:rPr>
          <w:rFonts w:ascii="Gill Sans MT" w:hAnsi="Gill Sans MT"/>
          <w:sz w:val="20"/>
          <w:szCs w:val="20"/>
          <w:lang w:val="es"/>
        </w:rPr>
        <w:t xml:space="preserve"> </w:t>
      </w:r>
    </w:p>
    <w:bookmarkEnd w:id="0"/>
    <w:p w14:paraId="714CA426" w14:textId="77777777" w:rsidR="00957D6C" w:rsidRPr="00F313ED" w:rsidRDefault="00957D6C" w:rsidP="00957D6C"/>
    <w:p w14:paraId="24424BA1" w14:textId="77777777" w:rsidR="00957D6C" w:rsidRDefault="00957D6C" w:rsidP="00957D6C">
      <w:pPr>
        <w:jc w:val="center"/>
      </w:pPr>
    </w:p>
    <w:p w14:paraId="28E9C6C5" w14:textId="77777777" w:rsidR="00957D6C" w:rsidRPr="004F1349" w:rsidRDefault="00957D6C" w:rsidP="000D76EC">
      <w:pPr>
        <w:spacing w:before="120" w:after="120"/>
        <w:rPr>
          <w:rFonts w:ascii="Gill Sans MT" w:hAnsi="Gill Sans MT"/>
        </w:rPr>
      </w:pPr>
    </w:p>
    <w:sectPr w:rsidR="00957D6C" w:rsidRPr="004F134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1415" w14:textId="77777777" w:rsidR="007E77C9" w:rsidRDefault="007E77C9" w:rsidP="00B01237">
      <w:r>
        <w:separator/>
      </w:r>
    </w:p>
  </w:endnote>
  <w:endnote w:type="continuationSeparator" w:id="0">
    <w:p w14:paraId="5890EC2B" w14:textId="77777777" w:rsidR="007E77C9" w:rsidRDefault="007E77C9" w:rsidP="00B0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26D" w14:textId="77777777" w:rsidR="007E77C9" w:rsidRDefault="007E77C9" w:rsidP="00B01237">
      <w:r>
        <w:separator/>
      </w:r>
    </w:p>
  </w:footnote>
  <w:footnote w:type="continuationSeparator" w:id="0">
    <w:p w14:paraId="4A6C2DD8" w14:textId="77777777" w:rsidR="007E77C9" w:rsidRDefault="007E77C9" w:rsidP="00B0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C1F" w14:textId="77777777" w:rsidR="00B01237" w:rsidRDefault="00B01237">
    <w:pPr>
      <w:pStyle w:val="Header"/>
    </w:pPr>
    <w:r>
      <w:rPr>
        <w:rFonts w:ascii="Gill Sans MT" w:hAnsi="Gill Sans MT" w:cs="Arial"/>
        <w:b/>
        <w:bCs/>
        <w:noProof/>
        <w:lang w:val="es"/>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9D4482F"/>
    <w:multiLevelType w:val="hybridMultilevel"/>
    <w:tmpl w:val="CB0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98848967">
    <w:abstractNumId w:val="2"/>
    <w:lvlOverride w:ilvl="0">
      <w:startOverride w:val="1"/>
    </w:lvlOverride>
    <w:lvlOverride w:ilvl="1"/>
    <w:lvlOverride w:ilvl="2"/>
    <w:lvlOverride w:ilvl="3"/>
    <w:lvlOverride w:ilvl="4"/>
    <w:lvlOverride w:ilvl="5"/>
    <w:lvlOverride w:ilvl="6"/>
    <w:lvlOverride w:ilvl="7"/>
    <w:lvlOverride w:ilvl="8"/>
  </w:num>
  <w:num w:numId="2" w16cid:durableId="915362343">
    <w:abstractNumId w:val="0"/>
  </w:num>
  <w:num w:numId="3" w16cid:durableId="2031755842">
    <w:abstractNumId w:val="2"/>
  </w:num>
  <w:num w:numId="4" w16cid:durableId="5428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01CFF"/>
    <w:rsid w:val="00064245"/>
    <w:rsid w:val="00081B8A"/>
    <w:rsid w:val="00085813"/>
    <w:rsid w:val="00095E58"/>
    <w:rsid w:val="000968C6"/>
    <w:rsid w:val="000C7F98"/>
    <w:rsid w:val="000D76EC"/>
    <w:rsid w:val="000E7FAC"/>
    <w:rsid w:val="001176DB"/>
    <w:rsid w:val="00133E07"/>
    <w:rsid w:val="001342B7"/>
    <w:rsid w:val="001401F1"/>
    <w:rsid w:val="00144CAA"/>
    <w:rsid w:val="00151579"/>
    <w:rsid w:val="00157AA1"/>
    <w:rsid w:val="001716DC"/>
    <w:rsid w:val="001747C4"/>
    <w:rsid w:val="00187D17"/>
    <w:rsid w:val="00211FA0"/>
    <w:rsid w:val="002158FC"/>
    <w:rsid w:val="0026021C"/>
    <w:rsid w:val="002D2FEF"/>
    <w:rsid w:val="002E7785"/>
    <w:rsid w:val="002F1D6E"/>
    <w:rsid w:val="002F63FD"/>
    <w:rsid w:val="0030335F"/>
    <w:rsid w:val="0033708D"/>
    <w:rsid w:val="00355020"/>
    <w:rsid w:val="003600EB"/>
    <w:rsid w:val="00361155"/>
    <w:rsid w:val="003747EE"/>
    <w:rsid w:val="003844D7"/>
    <w:rsid w:val="003A390B"/>
    <w:rsid w:val="003C672B"/>
    <w:rsid w:val="003D4EC7"/>
    <w:rsid w:val="003E68DF"/>
    <w:rsid w:val="003F171E"/>
    <w:rsid w:val="004501C1"/>
    <w:rsid w:val="004504D1"/>
    <w:rsid w:val="0046049C"/>
    <w:rsid w:val="004A5E6D"/>
    <w:rsid w:val="004C5691"/>
    <w:rsid w:val="004D671D"/>
    <w:rsid w:val="004F1349"/>
    <w:rsid w:val="004F3B70"/>
    <w:rsid w:val="005069D2"/>
    <w:rsid w:val="00512EB0"/>
    <w:rsid w:val="005305B3"/>
    <w:rsid w:val="00562BEC"/>
    <w:rsid w:val="00563179"/>
    <w:rsid w:val="0056562E"/>
    <w:rsid w:val="0057508A"/>
    <w:rsid w:val="005C5884"/>
    <w:rsid w:val="005D19E9"/>
    <w:rsid w:val="005E5CF5"/>
    <w:rsid w:val="005E7A8B"/>
    <w:rsid w:val="0060100F"/>
    <w:rsid w:val="00637640"/>
    <w:rsid w:val="00661F7A"/>
    <w:rsid w:val="006925F5"/>
    <w:rsid w:val="00694E22"/>
    <w:rsid w:val="006974A2"/>
    <w:rsid w:val="006C42EB"/>
    <w:rsid w:val="006C4709"/>
    <w:rsid w:val="006D2004"/>
    <w:rsid w:val="006D2C84"/>
    <w:rsid w:val="006F2505"/>
    <w:rsid w:val="007008C6"/>
    <w:rsid w:val="00707B5E"/>
    <w:rsid w:val="00727F87"/>
    <w:rsid w:val="0073459B"/>
    <w:rsid w:val="0074576D"/>
    <w:rsid w:val="007708C2"/>
    <w:rsid w:val="007E01D1"/>
    <w:rsid w:val="007E77C9"/>
    <w:rsid w:val="007F7DC3"/>
    <w:rsid w:val="00806515"/>
    <w:rsid w:val="0083355E"/>
    <w:rsid w:val="00847422"/>
    <w:rsid w:val="00852B1D"/>
    <w:rsid w:val="00857C55"/>
    <w:rsid w:val="008756EF"/>
    <w:rsid w:val="00881F65"/>
    <w:rsid w:val="008B06C0"/>
    <w:rsid w:val="008D0A69"/>
    <w:rsid w:val="008D185B"/>
    <w:rsid w:val="008E1731"/>
    <w:rsid w:val="009004D8"/>
    <w:rsid w:val="00901A10"/>
    <w:rsid w:val="00954138"/>
    <w:rsid w:val="00956362"/>
    <w:rsid w:val="00957D6C"/>
    <w:rsid w:val="00966FB3"/>
    <w:rsid w:val="00975980"/>
    <w:rsid w:val="009809BF"/>
    <w:rsid w:val="009A67EB"/>
    <w:rsid w:val="009C7CB8"/>
    <w:rsid w:val="009E007F"/>
    <w:rsid w:val="00A152DC"/>
    <w:rsid w:val="00A17DE5"/>
    <w:rsid w:val="00A3442B"/>
    <w:rsid w:val="00A44FCD"/>
    <w:rsid w:val="00A62454"/>
    <w:rsid w:val="00A70167"/>
    <w:rsid w:val="00A967B4"/>
    <w:rsid w:val="00AB0F0A"/>
    <w:rsid w:val="00B01237"/>
    <w:rsid w:val="00B243F4"/>
    <w:rsid w:val="00B35805"/>
    <w:rsid w:val="00B821A9"/>
    <w:rsid w:val="00B91E68"/>
    <w:rsid w:val="00BA0D32"/>
    <w:rsid w:val="00BB2201"/>
    <w:rsid w:val="00BD1CFC"/>
    <w:rsid w:val="00BE653D"/>
    <w:rsid w:val="00C06DB3"/>
    <w:rsid w:val="00C43F1D"/>
    <w:rsid w:val="00C50161"/>
    <w:rsid w:val="00C50168"/>
    <w:rsid w:val="00C53506"/>
    <w:rsid w:val="00C704F1"/>
    <w:rsid w:val="00C71AC3"/>
    <w:rsid w:val="00C73F42"/>
    <w:rsid w:val="00C91985"/>
    <w:rsid w:val="00CA7827"/>
    <w:rsid w:val="00CC5117"/>
    <w:rsid w:val="00CC7A4D"/>
    <w:rsid w:val="00CD0D14"/>
    <w:rsid w:val="00CD4AA2"/>
    <w:rsid w:val="00CE4B60"/>
    <w:rsid w:val="00CE5BCF"/>
    <w:rsid w:val="00CF1B72"/>
    <w:rsid w:val="00D5493D"/>
    <w:rsid w:val="00D62738"/>
    <w:rsid w:val="00D62D47"/>
    <w:rsid w:val="00D64225"/>
    <w:rsid w:val="00D645FD"/>
    <w:rsid w:val="00D82C58"/>
    <w:rsid w:val="00D9424E"/>
    <w:rsid w:val="00DA2EE5"/>
    <w:rsid w:val="00DB2C8A"/>
    <w:rsid w:val="00DD1F9B"/>
    <w:rsid w:val="00DD2AE3"/>
    <w:rsid w:val="00DD58CA"/>
    <w:rsid w:val="00DE2003"/>
    <w:rsid w:val="00DF1D8E"/>
    <w:rsid w:val="00DF29CB"/>
    <w:rsid w:val="00E36246"/>
    <w:rsid w:val="00E56494"/>
    <w:rsid w:val="00E60055"/>
    <w:rsid w:val="00E722C5"/>
    <w:rsid w:val="00E833C5"/>
    <w:rsid w:val="00E92A7A"/>
    <w:rsid w:val="00EA3BBC"/>
    <w:rsid w:val="00EB04EC"/>
    <w:rsid w:val="00EC6A5C"/>
    <w:rsid w:val="00F36CAE"/>
    <w:rsid w:val="00F65DDA"/>
    <w:rsid w:val="00F82BB8"/>
    <w:rsid w:val="00F94542"/>
    <w:rsid w:val="00F97029"/>
    <w:rsid w:val="00FB0F21"/>
    <w:rsid w:val="00FB68AD"/>
    <w:rsid w:val="00FC5884"/>
    <w:rsid w:val="00FE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customStyle="1" w:styleId="A7">
    <w:name w:val="A7"/>
    <w:uiPriority w:val="99"/>
    <w:rsid w:val="00806515"/>
    <w:rPr>
      <w:color w:val="000000"/>
      <w:sz w:val="20"/>
      <w:szCs w:val="20"/>
    </w:rPr>
  </w:style>
  <w:style w:type="paragraph" w:styleId="NormalWeb">
    <w:name w:val="Normal (Web)"/>
    <w:basedOn w:val="Normal"/>
    <w:uiPriority w:val="99"/>
    <w:unhideWhenUsed/>
    <w:rsid w:val="00806515"/>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4FCD"/>
    <w:rPr>
      <w:i/>
      <w:iCs/>
    </w:rPr>
  </w:style>
  <w:style w:type="character" w:customStyle="1" w:styleId="nowrap">
    <w:name w:val="nowrap"/>
    <w:basedOn w:val="DefaultParagraphFont"/>
    <w:rsid w:val="00F97029"/>
  </w:style>
  <w:style w:type="character" w:styleId="Hyperlink">
    <w:name w:val="Hyperlink"/>
    <w:basedOn w:val="DefaultParagraphFont"/>
    <w:uiPriority w:val="99"/>
    <w:unhideWhenUsed/>
    <w:rsid w:val="00F97029"/>
    <w:rPr>
      <w:color w:val="0000FF"/>
      <w:u w:val="single"/>
    </w:rPr>
  </w:style>
  <w:style w:type="paragraph" w:styleId="Revision">
    <w:name w:val="Revision"/>
    <w:hidden/>
    <w:uiPriority w:val="99"/>
    <w:semiHidden/>
    <w:rsid w:val="0095413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DE2003"/>
    <w:rPr>
      <w:sz w:val="16"/>
      <w:szCs w:val="16"/>
    </w:rPr>
  </w:style>
  <w:style w:type="paragraph" w:styleId="CommentText">
    <w:name w:val="annotation text"/>
    <w:basedOn w:val="Normal"/>
    <w:link w:val="CommentTextChar"/>
    <w:uiPriority w:val="99"/>
    <w:unhideWhenUsed/>
    <w:rsid w:val="00DE2003"/>
    <w:rPr>
      <w:sz w:val="20"/>
      <w:szCs w:val="20"/>
    </w:rPr>
  </w:style>
  <w:style w:type="character" w:customStyle="1" w:styleId="CommentTextChar">
    <w:name w:val="Comment Text Char"/>
    <w:basedOn w:val="DefaultParagraphFont"/>
    <w:link w:val="CommentText"/>
    <w:uiPriority w:val="99"/>
    <w:rsid w:val="00DE200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003"/>
    <w:rPr>
      <w:b/>
      <w:bCs/>
    </w:rPr>
  </w:style>
  <w:style w:type="character" w:customStyle="1" w:styleId="CommentSubjectChar">
    <w:name w:val="Comment Subject Char"/>
    <w:basedOn w:val="CommentTextChar"/>
    <w:link w:val="CommentSubject"/>
    <w:uiPriority w:val="99"/>
    <w:semiHidden/>
    <w:rsid w:val="00DE2003"/>
    <w:rPr>
      <w:rFonts w:ascii="Calibri" w:hAnsi="Calibri" w:cs="Times New Roman"/>
      <w:b/>
      <w:bCs/>
      <w:sz w:val="20"/>
      <w:szCs w:val="20"/>
    </w:rPr>
  </w:style>
  <w:style w:type="character" w:customStyle="1" w:styleId="cf01">
    <w:name w:val="cf01"/>
    <w:basedOn w:val="DefaultParagraphFont"/>
    <w:rsid w:val="006F2505"/>
    <w:rPr>
      <w:rFonts w:ascii="Segoe UI" w:hAnsi="Segoe UI" w:cs="Segoe UI" w:hint="default"/>
      <w:sz w:val="18"/>
      <w:szCs w:val="18"/>
    </w:rPr>
  </w:style>
  <w:style w:type="character" w:styleId="UnresolvedMention">
    <w:name w:val="Unresolved Mention"/>
    <w:basedOn w:val="DefaultParagraphFont"/>
    <w:uiPriority w:val="99"/>
    <w:semiHidden/>
    <w:unhideWhenUsed/>
    <w:rsid w:val="00E833C5"/>
    <w:rPr>
      <w:color w:val="605E5C"/>
      <w:shd w:val="clear" w:color="auto" w:fill="E1DFDD"/>
    </w:rPr>
  </w:style>
  <w:style w:type="paragraph" w:styleId="NoSpacing">
    <w:name w:val="No Spacing"/>
    <w:uiPriority w:val="1"/>
    <w:qFormat/>
    <w:rsid w:val="00957D6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601453292">
      <w:bodyDiv w:val="1"/>
      <w:marLeft w:val="0"/>
      <w:marRight w:val="0"/>
      <w:marTop w:val="0"/>
      <w:marBottom w:val="0"/>
      <w:divBdr>
        <w:top w:val="none" w:sz="0" w:space="0" w:color="auto"/>
        <w:left w:val="none" w:sz="0" w:space="0" w:color="auto"/>
        <w:bottom w:val="none" w:sz="0" w:space="0" w:color="auto"/>
        <w:right w:val="none" w:sz="0" w:space="0" w:color="auto"/>
      </w:divBdr>
    </w:div>
    <w:div w:id="965039458">
      <w:bodyDiv w:val="1"/>
      <w:marLeft w:val="0"/>
      <w:marRight w:val="0"/>
      <w:marTop w:val="0"/>
      <w:marBottom w:val="0"/>
      <w:divBdr>
        <w:top w:val="none" w:sz="0" w:space="0" w:color="auto"/>
        <w:left w:val="none" w:sz="0" w:space="0" w:color="auto"/>
        <w:bottom w:val="none" w:sz="0" w:space="0" w:color="auto"/>
        <w:right w:val="none" w:sz="0" w:space="0" w:color="auto"/>
      </w:divBdr>
    </w:div>
    <w:div w:id="1010333924">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 w:id="1319847231">
      <w:bodyDiv w:val="1"/>
      <w:marLeft w:val="0"/>
      <w:marRight w:val="0"/>
      <w:marTop w:val="0"/>
      <w:marBottom w:val="0"/>
      <w:divBdr>
        <w:top w:val="none" w:sz="0" w:space="0" w:color="auto"/>
        <w:left w:val="none" w:sz="0" w:space="0" w:color="auto"/>
        <w:bottom w:val="none" w:sz="0" w:space="0" w:color="auto"/>
        <w:right w:val="none" w:sz="0" w:space="0" w:color="auto"/>
      </w:divBdr>
    </w:div>
    <w:div w:id="1665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s-es/stories/case-study/laser-coding-of-natureflex?utm_medium=non-paid&amp;utm_source=onlinepublication&amp;utm_content=nature%20flex%20pr&amp;utm_campaign=2022-es-es-prospects-a-a-a-a-" TargetMode="External"/><Relationship Id="rId13" Type="http://schemas.openxmlformats.org/officeDocument/2006/relationships/hyperlink" Target="mailto:Rachael.Cooper@domino-uk.com" TargetMode="External"/><Relationship Id="rId3" Type="http://schemas.openxmlformats.org/officeDocument/2006/relationships/settings" Target="settings.xml"/><Relationship Id="rId7" Type="http://schemas.openxmlformats.org/officeDocument/2006/relationships/hyperlink" Target="https://www.domino-printing.com/es-es/news-and-events/news.aspx?utm_medium=non-paid&amp;utm_source=onlinepublication&amp;utm_content=nature%20flex%20pr&amp;utm_campaign=2022-es-es-prospects-a-a-a-a-" TargetMode="External"/><Relationship Id="rId12" Type="http://schemas.openxmlformats.org/officeDocument/2006/relationships/hyperlink" Target="mailto:David@neo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domino-spai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omino-printing.com/es-es/contact-us/contact.aspx?utm_medium=non-paid&amp;utm_source=onlinepublication&amp;utm_content=nature%20flex%20pr&amp;utm_campaign=2022-es-es-prospects-a-a-a-a-" TargetMode="External"/><Relationship Id="rId4" Type="http://schemas.openxmlformats.org/officeDocument/2006/relationships/webSettings" Target="webSettings.xml"/><Relationship Id="rId9" Type="http://schemas.openxmlformats.org/officeDocument/2006/relationships/hyperlink" Target="https://www.domino-printing.com/es-es/products/d-series/d120i?utm_medium=non-paid&amp;utm_source=onlinepublication&amp;utm_content=nature%20flex%20pr&amp;utm_campaign=2022-es-es-prospects-a-a-a-a-" TargetMode="External"/><Relationship Id="rId14" Type="http://schemas.openxmlformats.org/officeDocument/2006/relationships/hyperlink" Target="mailto:Jade.Taylor-Salazar@domino-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Rachael Cooper</cp:lastModifiedBy>
  <cp:revision>6</cp:revision>
  <cp:lastPrinted>2022-03-14T15:48:00Z</cp:lastPrinted>
  <dcterms:created xsi:type="dcterms:W3CDTF">2022-05-27T12:16:00Z</dcterms:created>
  <dcterms:modified xsi:type="dcterms:W3CDTF">2023-05-04T10:42:00Z</dcterms:modified>
</cp:coreProperties>
</file>