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F7BB3" w14:textId="771C51B5" w:rsidR="00986648" w:rsidRPr="000648FB" w:rsidRDefault="00986648" w:rsidP="00986648">
      <w:pPr>
        <w:rPr>
          <w:rFonts w:ascii="Gill Sans MT" w:hAnsi="Gill Sans MT"/>
          <w:b/>
          <w:bCs/>
          <w:color w:val="262626" w:themeColor="text1" w:themeTint="D9"/>
          <w:sz w:val="22"/>
        </w:rPr>
      </w:pPr>
      <w:r>
        <w:rPr>
          <w:rFonts w:ascii="Gill Sans MT" w:hAnsi="Gill Sans MT"/>
          <w:b/>
          <w:bCs/>
          <w:color w:val="262626" w:themeColor="text1" w:themeTint="D9"/>
          <w:sz w:val="22"/>
          <w:lang w:val="fr"/>
        </w:rPr>
        <w:t>COMMUNIQUÉ DE PRESSE</w:t>
      </w:r>
    </w:p>
    <w:p w14:paraId="6548DF0D" w14:textId="670B2C0D" w:rsidR="00DA3109" w:rsidRPr="000648FB" w:rsidRDefault="00DA3109" w:rsidP="00986648">
      <w:pPr>
        <w:spacing w:before="120" w:after="120" w:line="240" w:lineRule="auto"/>
        <w:jc w:val="center"/>
        <w:rPr>
          <w:rFonts w:ascii="Gill Sans MT" w:hAnsi="Gill Sans MT" w:cs="Arial"/>
          <w:b/>
          <w:color w:val="262626" w:themeColor="text1" w:themeTint="D9"/>
          <w:sz w:val="28"/>
          <w:szCs w:val="28"/>
        </w:rPr>
      </w:pPr>
      <w:r>
        <w:rPr>
          <w:rFonts w:ascii="Gill Sans MT" w:hAnsi="Gill Sans MT" w:cs="Arial"/>
          <w:b/>
          <w:bCs/>
          <w:color w:val="262626" w:themeColor="text1" w:themeTint="D9"/>
          <w:sz w:val="28"/>
          <w:szCs w:val="28"/>
          <w:lang w:val="fr"/>
        </w:rPr>
        <w:t>Domino et Sappi collaborent pour mettre au point un codage laser durable des papiers barrière pour emballages alimentaires souples</w:t>
      </w:r>
    </w:p>
    <w:p w14:paraId="481DD998" w14:textId="77777777" w:rsidR="00986648" w:rsidRPr="000648FB" w:rsidRDefault="00986648" w:rsidP="00986648">
      <w:pPr>
        <w:spacing w:before="120" w:after="120" w:line="240" w:lineRule="auto"/>
        <w:jc w:val="center"/>
        <w:rPr>
          <w:rFonts w:ascii="Gill Sans MT" w:hAnsi="Gill Sans MT" w:cs="Arial"/>
          <w:b/>
          <w:color w:val="262626" w:themeColor="text1" w:themeTint="D9"/>
          <w:sz w:val="12"/>
          <w:szCs w:val="12"/>
        </w:rPr>
      </w:pPr>
    </w:p>
    <w:p w14:paraId="576AC48D" w14:textId="3C317742" w:rsidR="00DA3109" w:rsidRPr="00DA1AA9" w:rsidRDefault="00DA3109" w:rsidP="00986648">
      <w:pPr>
        <w:spacing w:before="120" w:after="120" w:line="240" w:lineRule="auto"/>
        <w:jc w:val="center"/>
        <w:rPr>
          <w:rFonts w:ascii="Gill Sans MT" w:hAnsi="Gill Sans MT" w:cs="Arial"/>
          <w:i/>
          <w:iCs/>
          <w:color w:val="262626" w:themeColor="text1" w:themeTint="D9"/>
          <w:sz w:val="22"/>
        </w:rPr>
      </w:pPr>
      <w:r w:rsidRPr="00DA1AA9">
        <w:rPr>
          <w:rFonts w:ascii="Gill Sans MT" w:hAnsi="Gill Sans MT" w:cs="Arial"/>
          <w:i/>
          <w:iCs/>
          <w:color w:val="262626" w:themeColor="text1" w:themeTint="D9"/>
          <w:sz w:val="22"/>
          <w:lang w:val="fr"/>
        </w:rPr>
        <w:t>Les clients agroalimentaires de Sappi bénéficient désormais d'une alternative recyclable aux emballages composites, facilitée par le codage et le marquage sans impression</w:t>
      </w:r>
    </w:p>
    <w:p w14:paraId="50B8ED0D" w14:textId="77777777" w:rsidR="00986648" w:rsidRPr="000648FB" w:rsidRDefault="00986648" w:rsidP="00986648">
      <w:pPr>
        <w:spacing w:before="120" w:after="120" w:line="240" w:lineRule="auto"/>
        <w:jc w:val="center"/>
        <w:rPr>
          <w:rFonts w:ascii="Gill Sans MT" w:hAnsi="Gill Sans MT" w:cs="Arial"/>
          <w:b/>
          <w:color w:val="262626" w:themeColor="text1" w:themeTint="D9"/>
          <w:sz w:val="12"/>
          <w:szCs w:val="12"/>
        </w:rPr>
      </w:pPr>
    </w:p>
    <w:p w14:paraId="33484973" w14:textId="209EAB10" w:rsidR="00DA3109" w:rsidRPr="000648FB" w:rsidRDefault="00DA1AA9" w:rsidP="002C4AD6">
      <w:pPr>
        <w:spacing w:before="120" w:after="120" w:line="240" w:lineRule="auto"/>
        <w:rPr>
          <w:rFonts w:ascii="Gill Sans MT" w:eastAsia="Times New Roman" w:hAnsi="Gill Sans MT" w:cs="Arial"/>
          <w:color w:val="262626" w:themeColor="text1" w:themeTint="D9"/>
          <w:sz w:val="22"/>
        </w:rPr>
      </w:pPr>
      <w:hyperlink r:id="rId7" w:history="1">
        <w:r w:rsidR="004F5042" w:rsidRPr="002B27CE">
          <w:rPr>
            <w:rStyle w:val="Hyperlink"/>
            <w:rFonts w:ascii="Gill Sans MT" w:hAnsi="Gill Sans MT"/>
            <w:sz w:val="22"/>
            <w:lang w:val="fr"/>
          </w:rPr>
          <w:t>Domino Printing Sciences (Domino)</w:t>
        </w:r>
      </w:hyperlink>
      <w:r w:rsidR="004F5042">
        <w:rPr>
          <w:rFonts w:ascii="Gill Sans MT" w:hAnsi="Gill Sans MT"/>
          <w:color w:val="262626" w:themeColor="text1" w:themeTint="D9"/>
          <w:sz w:val="22"/>
          <w:lang w:val="fr"/>
        </w:rPr>
        <w:t xml:space="preserve"> a le plaisir d'annoncer que son codeur laser CO2 Série D est désormais disponible en tant que solution de codage et marquage pour les acteurs de l'agroalimentaire utilisant </w:t>
      </w:r>
      <w:hyperlink r:id="rId8" w:history="1">
        <w:r w:rsidR="004F5042" w:rsidRPr="002B27CE">
          <w:rPr>
            <w:rStyle w:val="Hyperlink"/>
            <w:rFonts w:ascii="Gill Sans MT" w:eastAsia="Times New Roman" w:hAnsi="Gill Sans MT" w:cs="Arial"/>
            <w:sz w:val="22"/>
            <w:lang w:val="fr"/>
          </w:rPr>
          <w:t>les papiers barrière durables à base de fibre de bois de Sappi dans leurs emballages souples</w:t>
        </w:r>
        <w:r w:rsidR="004F5042" w:rsidRPr="002B27CE">
          <w:rPr>
            <w:rStyle w:val="Hyperlink"/>
            <w:rFonts w:ascii="Gill Sans MT" w:hAnsi="Gill Sans MT"/>
            <w:sz w:val="22"/>
            <w:lang w:val="fr"/>
          </w:rPr>
          <w:t>.</w:t>
        </w:r>
      </w:hyperlink>
      <w:r w:rsidR="004F5042">
        <w:rPr>
          <w:rFonts w:ascii="Gill Sans MT" w:hAnsi="Gill Sans MT"/>
          <w:color w:val="262626" w:themeColor="text1" w:themeTint="D9"/>
          <w:sz w:val="22"/>
          <w:lang w:val="fr"/>
        </w:rPr>
        <w:t xml:space="preserve"> </w:t>
      </w:r>
    </w:p>
    <w:p w14:paraId="77369F8F" w14:textId="40AA2912" w:rsidR="00DA3109" w:rsidRPr="000648FB" w:rsidRDefault="00DA3109" w:rsidP="002C4AD6">
      <w:pPr>
        <w:spacing w:before="120" w:after="120" w:line="240" w:lineRule="auto"/>
        <w:rPr>
          <w:rFonts w:ascii="Gill Sans MT" w:eastAsia="Times New Roman" w:hAnsi="Gill Sans MT" w:cs="Arial"/>
          <w:color w:val="262626" w:themeColor="text1" w:themeTint="D9"/>
          <w:sz w:val="22"/>
        </w:rPr>
      </w:pPr>
      <w:r>
        <w:rPr>
          <w:rFonts w:ascii="Gill Sans MT" w:eastAsia="Times New Roman" w:hAnsi="Gill Sans MT"/>
          <w:color w:val="262626" w:themeColor="text1" w:themeTint="D9"/>
          <w:sz w:val="22"/>
          <w:lang w:val="fr"/>
        </w:rPr>
        <w:t xml:space="preserve">Domino a collaboré avec </w:t>
      </w:r>
      <w:hyperlink r:id="rId9" w:history="1">
        <w:r>
          <w:rPr>
            <w:rStyle w:val="Hyperlink"/>
            <w:rFonts w:ascii="Gill Sans MT" w:eastAsia="Times New Roman" w:hAnsi="Gill Sans MT" w:cs="Arial"/>
            <w:color w:val="262626" w:themeColor="text1" w:themeTint="D9"/>
            <w:sz w:val="22"/>
            <w:lang w:val="fr"/>
          </w:rPr>
          <w:t>Sappi</w:t>
        </w:r>
      </w:hyperlink>
      <w:r>
        <w:rPr>
          <w:rFonts w:ascii="Gill Sans MT" w:eastAsia="Times New Roman" w:hAnsi="Gill Sans MT"/>
          <w:color w:val="262626" w:themeColor="text1" w:themeTint="D9"/>
          <w:sz w:val="22"/>
          <w:lang w:val="fr"/>
        </w:rPr>
        <w:t xml:space="preserve">, </w:t>
      </w:r>
      <w:r>
        <w:rPr>
          <w:rFonts w:ascii="Gill Sans MT" w:eastAsia="Times New Roman" w:hAnsi="Gill Sans MT"/>
          <w:color w:val="262626" w:themeColor="text1" w:themeTint="D9"/>
          <w:sz w:val="24"/>
          <w:szCs w:val="24"/>
          <w:lang w:val="fr"/>
        </w:rPr>
        <w:t xml:space="preserve">l'un des premiers fournisseurs mondiaux d'emballages à base de fibre de bois, </w:t>
      </w:r>
      <w:r>
        <w:rPr>
          <w:rFonts w:ascii="Gill Sans MT" w:eastAsia="Times New Roman" w:hAnsi="Gill Sans MT"/>
          <w:color w:val="262626" w:themeColor="text1" w:themeTint="D9"/>
          <w:sz w:val="22"/>
          <w:lang w:val="fr"/>
        </w:rPr>
        <w:t xml:space="preserve">en vue de trouver la solution de codage laser idéale pour les grandes sociétés agroalimentaires mondiales exigeant des codes de grande qualité sur leurs emballages à papier barrière. Suite à des tests d'adéquation approfondis, les codeurs laser CO2 Série D de Domino ont été utilisés pour coder six produits Sappi différents et, dans tous les cas, ont permis d'obtenir un code propre et net sans porter atteinte aux propriétés barrières. </w:t>
      </w:r>
    </w:p>
    <w:p w14:paraId="0594288A" w14:textId="77777777" w:rsidR="00DA3109" w:rsidRPr="000648FB" w:rsidRDefault="00DA3109" w:rsidP="002C4AD6">
      <w:pPr>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fr"/>
        </w:rPr>
        <w:t>« Nous sommes vraiment ravis de pouvoir proposer aux clients utilisant les emballages alimentaires de Sappi une solution de codage laser qui fait de leurs emballages recyclables une alternative véritablement durable aux matériaux composites », commente le Dr Stefan Stadler, Chef d'équipe à la Domino Laser Academy. « Le marché des emballages durables est en pleine croissance, et la demande d'alternatives aux plastiques souples difficiles à recycler, comme les papiers barrière de Sappi, ne va faire qu'augmenter. « Nous avons été ravis de travailler avec Sappi pour explorer ces nouveaux matériaux afin de les aider à trouver la solution de codage adaptée aux exigences spécifiques de leurs clients. »</w:t>
      </w:r>
    </w:p>
    <w:p w14:paraId="1FE3E5B7" w14:textId="77777777" w:rsidR="00DA3109" w:rsidRPr="000648FB" w:rsidRDefault="00DA3109" w:rsidP="002C4AD6">
      <w:pPr>
        <w:autoSpaceDE w:val="0"/>
        <w:autoSpaceDN w:val="0"/>
        <w:adjustRightInd w:val="0"/>
        <w:spacing w:before="120" w:after="120" w:line="240" w:lineRule="auto"/>
        <w:rPr>
          <w:rFonts w:ascii="Gill Sans MT" w:hAnsi="Gill Sans MT" w:cs="Arial"/>
          <w:b/>
          <w:color w:val="262626" w:themeColor="text1" w:themeTint="D9"/>
          <w:sz w:val="22"/>
        </w:rPr>
      </w:pPr>
      <w:r>
        <w:rPr>
          <w:rFonts w:ascii="Gill Sans MT" w:hAnsi="Gill Sans MT" w:cs="Arial"/>
          <w:b/>
          <w:bCs/>
          <w:color w:val="262626" w:themeColor="text1" w:themeTint="D9"/>
          <w:sz w:val="22"/>
          <w:lang w:val="fr"/>
        </w:rPr>
        <w:t xml:space="preserve">Exigences de codage pour les papiers barrière  </w:t>
      </w:r>
    </w:p>
    <w:p w14:paraId="04F05E13" w14:textId="77777777" w:rsidR="00DA3109" w:rsidRPr="000648FB" w:rsidRDefault="00DA3109" w:rsidP="002C4AD6">
      <w:pPr>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fr"/>
        </w:rPr>
        <w:t>Sappi a développé une gamme de papiers barrière pour remplacer les composites multimatériaux non recyclables. La gamme comporte des revêtements à base d'eau présentant une barrière à l'humidité, l'oxygène, les odeurs, les graisses et les huiles minérales.</w:t>
      </w:r>
    </w:p>
    <w:p w14:paraId="1455A20C" w14:textId="77777777" w:rsidR="00DA3109" w:rsidRPr="000648FB" w:rsidRDefault="00DA3109" w:rsidP="002C4AD6">
      <w:pPr>
        <w:autoSpaceDE w:val="0"/>
        <w:autoSpaceDN w:val="0"/>
        <w:adjustRightInd w:val="0"/>
        <w:spacing w:before="120" w:after="120" w:line="240" w:lineRule="auto"/>
        <w:rPr>
          <w:rFonts w:ascii="Gill Sans MT" w:hAnsi="Gill Sans MT" w:cs="Arial"/>
          <w:bCs/>
          <w:color w:val="262626" w:themeColor="text1" w:themeTint="D9"/>
          <w:sz w:val="22"/>
        </w:rPr>
      </w:pPr>
      <w:r>
        <w:rPr>
          <w:rFonts w:ascii="Gill Sans MT" w:hAnsi="Gill Sans MT" w:cs="Arial"/>
          <w:color w:val="262626" w:themeColor="text1" w:themeTint="D9"/>
          <w:sz w:val="22"/>
          <w:lang w:val="fr"/>
        </w:rPr>
        <w:t xml:space="preserve">Applications types : </w:t>
      </w:r>
    </w:p>
    <w:p w14:paraId="3436611B" w14:textId="77777777" w:rsidR="00DA3109" w:rsidRPr="000648FB" w:rsidRDefault="00DA3109" w:rsidP="002C4AD6">
      <w:pPr>
        <w:numPr>
          <w:ilvl w:val="0"/>
          <w:numId w:val="1"/>
        </w:numPr>
        <w:autoSpaceDE w:val="0"/>
        <w:autoSpaceDN w:val="0"/>
        <w:adjustRightInd w:val="0"/>
        <w:spacing w:before="120" w:after="120" w:line="254" w:lineRule="auto"/>
        <w:contextualSpacing/>
        <w:rPr>
          <w:rFonts w:ascii="Gill Sans MT" w:hAnsi="Gill Sans MT" w:cs="Arial"/>
          <w:bCs/>
          <w:color w:val="262626" w:themeColor="text1" w:themeTint="D9"/>
          <w:sz w:val="22"/>
        </w:rPr>
      </w:pPr>
      <w:r>
        <w:rPr>
          <w:rFonts w:ascii="Gill Sans MT" w:hAnsi="Gill Sans MT" w:cs="Arial"/>
          <w:color w:val="262626" w:themeColor="text1" w:themeTint="D9"/>
          <w:sz w:val="22"/>
          <w:lang w:val="fr"/>
        </w:rPr>
        <w:t xml:space="preserve">sacs à fond plat pour ingrédients secs tels que sucre et pâtes ; </w:t>
      </w:r>
    </w:p>
    <w:p w14:paraId="25380BDF" w14:textId="77777777" w:rsidR="00DA3109" w:rsidRPr="000648FB" w:rsidRDefault="00DA3109" w:rsidP="002C4AD6">
      <w:pPr>
        <w:numPr>
          <w:ilvl w:val="0"/>
          <w:numId w:val="1"/>
        </w:numPr>
        <w:autoSpaceDE w:val="0"/>
        <w:autoSpaceDN w:val="0"/>
        <w:adjustRightInd w:val="0"/>
        <w:spacing w:before="120" w:after="120" w:line="254" w:lineRule="auto"/>
        <w:contextualSpacing/>
        <w:rPr>
          <w:rFonts w:ascii="Gill Sans MT" w:hAnsi="Gill Sans MT" w:cs="Arial"/>
          <w:bCs/>
          <w:color w:val="262626" w:themeColor="text1" w:themeTint="D9"/>
          <w:sz w:val="22"/>
        </w:rPr>
      </w:pPr>
      <w:r>
        <w:rPr>
          <w:rFonts w:ascii="Gill Sans MT" w:hAnsi="Gill Sans MT" w:cs="Arial"/>
          <w:color w:val="262626" w:themeColor="text1" w:themeTint="D9"/>
          <w:sz w:val="22"/>
          <w:lang w:val="fr"/>
        </w:rPr>
        <w:t>flow-packs pour snacks, chocolat et confiserie ; et</w:t>
      </w:r>
    </w:p>
    <w:p w14:paraId="5DF4F2A8" w14:textId="6432A566" w:rsidR="00DA3109" w:rsidRPr="000648FB" w:rsidRDefault="00DA3109" w:rsidP="002C4AD6">
      <w:pPr>
        <w:numPr>
          <w:ilvl w:val="0"/>
          <w:numId w:val="1"/>
        </w:numPr>
        <w:autoSpaceDE w:val="0"/>
        <w:autoSpaceDN w:val="0"/>
        <w:adjustRightInd w:val="0"/>
        <w:spacing w:before="120" w:after="120" w:line="254" w:lineRule="auto"/>
        <w:contextualSpacing/>
        <w:rPr>
          <w:rFonts w:ascii="Gill Sans MT" w:hAnsi="Gill Sans MT" w:cs="Arial"/>
          <w:bCs/>
          <w:color w:val="262626" w:themeColor="text1" w:themeTint="D9"/>
          <w:sz w:val="22"/>
        </w:rPr>
      </w:pPr>
      <w:r>
        <w:rPr>
          <w:rFonts w:ascii="Gill Sans MT" w:hAnsi="Gill Sans MT" w:cs="Arial"/>
          <w:color w:val="262626" w:themeColor="text1" w:themeTint="D9"/>
          <w:sz w:val="22"/>
          <w:lang w:val="fr"/>
        </w:rPr>
        <w:t xml:space="preserve">sachets et couvercles pour aliments frais et transformés. </w:t>
      </w:r>
    </w:p>
    <w:p w14:paraId="06001AF1" w14:textId="77777777" w:rsidR="002C4AD6" w:rsidRPr="000648FB" w:rsidRDefault="002C4AD6" w:rsidP="002C4AD6">
      <w:pPr>
        <w:autoSpaceDE w:val="0"/>
        <w:autoSpaceDN w:val="0"/>
        <w:adjustRightInd w:val="0"/>
        <w:spacing w:before="120" w:after="120" w:line="254" w:lineRule="auto"/>
        <w:contextualSpacing/>
        <w:rPr>
          <w:rFonts w:ascii="Gill Sans MT" w:hAnsi="Gill Sans MT" w:cs="Arial"/>
          <w:bCs/>
          <w:color w:val="262626" w:themeColor="text1" w:themeTint="D9"/>
          <w:sz w:val="22"/>
        </w:rPr>
      </w:pPr>
    </w:p>
    <w:p w14:paraId="24B89073" w14:textId="77777777" w:rsidR="00DA3109" w:rsidRPr="000648FB" w:rsidRDefault="00DA3109" w:rsidP="002C4AD6">
      <w:pPr>
        <w:spacing w:before="120" w:after="120" w:line="240" w:lineRule="auto"/>
        <w:rPr>
          <w:rFonts w:ascii="Gill Sans MT" w:hAnsi="Gill Sans MT"/>
          <w:bCs/>
          <w:color w:val="262626" w:themeColor="text1" w:themeTint="D9"/>
          <w:sz w:val="22"/>
        </w:rPr>
      </w:pPr>
      <w:r>
        <w:rPr>
          <w:rFonts w:ascii="Gill Sans MT" w:hAnsi="Gill Sans MT" w:cs="Arial"/>
          <w:color w:val="262626" w:themeColor="text1" w:themeTint="D9"/>
          <w:sz w:val="22"/>
          <w:lang w:val="fr"/>
        </w:rPr>
        <w:t xml:space="preserve">Même si les besoins exacts en matière de codage varient en fonction de l'application spécifique du client, tous les emballages alimentaires doivent obligatoirement indiquer une date DDM et DLUO en plus des codes de lot et de produit habituels. En outre, de nombreux acteurs de l'agroalimentaire recherchent désormais des solutions de codage plus sophistiquées, notamment l'application de codes 2D pour faciliter le partage et la traçabilité des données. </w:t>
      </w:r>
    </w:p>
    <w:p w14:paraId="578A5B46" w14:textId="77777777" w:rsidR="00DA3109" w:rsidRPr="000648FB" w:rsidRDefault="00DA3109" w:rsidP="002C4AD6">
      <w:pPr>
        <w:spacing w:before="120" w:after="120" w:line="240" w:lineRule="auto"/>
        <w:rPr>
          <w:rFonts w:ascii="Gill Sans MT" w:hAnsi="Gill Sans MT"/>
          <w:bCs/>
          <w:color w:val="262626" w:themeColor="text1" w:themeTint="D9"/>
          <w:sz w:val="22"/>
        </w:rPr>
      </w:pPr>
      <w:r>
        <w:rPr>
          <w:rFonts w:ascii="Gill Sans MT" w:hAnsi="Gill Sans MT"/>
          <w:color w:val="262626" w:themeColor="text1" w:themeTint="D9"/>
          <w:sz w:val="22"/>
          <w:lang w:val="fr"/>
        </w:rPr>
        <w:t xml:space="preserve">« Nous avons remarqué qu'un nombre croissant de marques cherchaient à ajouter des codes 2D sur leurs emballages, souvent pour faciliter la traçabilité des produits, mais aussi en réponse à la </w:t>
      </w:r>
      <w:r>
        <w:rPr>
          <w:rFonts w:ascii="Gill Sans MT" w:hAnsi="Gill Sans MT"/>
          <w:color w:val="262626" w:themeColor="text1" w:themeTint="D9"/>
          <w:sz w:val="22"/>
          <w:lang w:val="fr"/>
        </w:rPr>
        <w:lastRenderedPageBreak/>
        <w:t>demande d'informations supplémentaires sur l'origine des produits emballés de la part des consommateurs », explique Mike Zywietz, Ingénieur Application Produit chez Sappi.</w:t>
      </w:r>
    </w:p>
    <w:p w14:paraId="71DC81EA" w14:textId="77777777" w:rsidR="00DA3109" w:rsidRPr="000648FB" w:rsidRDefault="00DA3109" w:rsidP="002C4AD6">
      <w:pPr>
        <w:spacing w:before="120" w:after="120" w:line="240" w:lineRule="auto"/>
        <w:rPr>
          <w:rFonts w:ascii="Gill Sans MT" w:hAnsi="Gill Sans MT" w:cs="Arial"/>
          <w:bCs/>
          <w:color w:val="262626" w:themeColor="text1" w:themeTint="D9"/>
          <w:sz w:val="22"/>
        </w:rPr>
      </w:pPr>
      <w:r>
        <w:rPr>
          <w:rFonts w:ascii="Gill Sans MT" w:hAnsi="Gill Sans MT"/>
          <w:color w:val="262626" w:themeColor="text1" w:themeTint="D9"/>
          <w:sz w:val="22"/>
          <w:lang w:val="fr"/>
        </w:rPr>
        <w:t xml:space="preserve">« Il est impossible d'ajouter ce type d'information sur l'emballage d'origine, car les codes de traçabilité nécessitent de nouvelles informations pour chaque lot ou produit individuel », poursuit-il. « Avec un laser, nos clients peuvent ajouter un code 2D à la fin du processus sans avoir à changer l'image imprimée ni la conception de l'emballage. Un nouveau code peut être ajouté au code obligatoire en quelques millisecondes et sans coût additionnel. »  </w:t>
      </w:r>
    </w:p>
    <w:p w14:paraId="3370E705" w14:textId="77777777" w:rsidR="00DA3109" w:rsidRPr="000648FB" w:rsidRDefault="00DA3109" w:rsidP="002C4AD6">
      <w:pPr>
        <w:autoSpaceDE w:val="0"/>
        <w:autoSpaceDN w:val="0"/>
        <w:adjustRightInd w:val="0"/>
        <w:spacing w:before="120" w:after="120" w:line="240" w:lineRule="auto"/>
        <w:rPr>
          <w:rFonts w:ascii="Gill Sans MT" w:hAnsi="Gill Sans MT" w:cs="Arial"/>
          <w:b/>
          <w:bCs/>
          <w:color w:val="262626" w:themeColor="text1" w:themeTint="D9"/>
          <w:sz w:val="22"/>
        </w:rPr>
      </w:pPr>
      <w:r>
        <w:rPr>
          <w:rFonts w:ascii="Gill Sans MT" w:hAnsi="Gill Sans MT" w:cs="Arial"/>
          <w:b/>
          <w:bCs/>
          <w:color w:val="262626" w:themeColor="text1" w:themeTint="D9"/>
          <w:sz w:val="22"/>
          <w:lang w:val="fr"/>
        </w:rPr>
        <w:t>Conception de la solution</w:t>
      </w:r>
    </w:p>
    <w:p w14:paraId="0D5B6BC8" w14:textId="77777777" w:rsidR="00DA3109" w:rsidRPr="000648FB" w:rsidRDefault="00DA3109" w:rsidP="002C4AD6">
      <w:pPr>
        <w:autoSpaceDE w:val="0"/>
        <w:autoSpaceDN w:val="0"/>
        <w:adjustRightInd w:val="0"/>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fr"/>
        </w:rPr>
        <w:t>Le laser CO2 étant l'application la mieux adaptée aux emballages en papier, la première étape consistait à déterminer quel type de laser CO2 serait le plus efficace. Pour identifier la longueur d'ondes idéale du laser, les spécialistes de Domino ont mené une analyse spectroscopique sur six papiers barrière différents de Sappi afin d'identifier la longueur d'ondes qui interagissait le mieux avec le substrat.</w:t>
      </w:r>
    </w:p>
    <w:p w14:paraId="07429DA5" w14:textId="77777777" w:rsidR="00DA3109" w:rsidRPr="000648FB" w:rsidRDefault="00DA3109" w:rsidP="002C4AD6">
      <w:pPr>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fr"/>
        </w:rPr>
        <w:t xml:space="preserve">« Cette analyse initiale nous a permis d'identifier notre laser CO2 Série D bleu comme une solution possible pour les papiers barrière de Sappi, explique M. Stadler. Des tests d'adéquation supplémentaires ont permis d'identifier le laser </w:t>
      </w:r>
      <w:r>
        <w:rPr>
          <w:rFonts w:ascii="Gill Sans MT" w:hAnsi="Gill Sans MT"/>
          <w:b/>
          <w:bCs/>
          <w:color w:val="262626" w:themeColor="text1" w:themeTint="D9"/>
          <w:sz w:val="22"/>
          <w:lang w:val="fr"/>
        </w:rPr>
        <w:t>D3</w:t>
      </w:r>
      <w:r>
        <w:rPr>
          <w:rFonts w:ascii="Gill Sans MT" w:hAnsi="Gill Sans MT"/>
          <w:color w:val="262626" w:themeColor="text1" w:themeTint="D9"/>
          <w:sz w:val="22"/>
          <w:lang w:val="fr"/>
        </w:rPr>
        <w:t xml:space="preserve">20i bleu comme la solution optimale. </w:t>
      </w:r>
    </w:p>
    <w:p w14:paraId="21A66915" w14:textId="77777777" w:rsidR="00DA3109" w:rsidRPr="000648FB" w:rsidRDefault="00DA3109" w:rsidP="002C4AD6">
      <w:pPr>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fr"/>
        </w:rPr>
        <w:t xml:space="preserve">Lors des tests de qualité, le </w:t>
      </w:r>
      <w:r>
        <w:rPr>
          <w:rFonts w:ascii="Gill Sans MT" w:hAnsi="Gill Sans MT"/>
          <w:b/>
          <w:bCs/>
          <w:color w:val="262626" w:themeColor="text1" w:themeTint="D9"/>
          <w:sz w:val="22"/>
          <w:lang w:val="fr"/>
        </w:rPr>
        <w:t>D3</w:t>
      </w:r>
      <w:r>
        <w:rPr>
          <w:rFonts w:ascii="Gill Sans MT" w:hAnsi="Gill Sans MT"/>
          <w:color w:val="262626" w:themeColor="text1" w:themeTint="D9"/>
          <w:sz w:val="22"/>
          <w:lang w:val="fr"/>
        </w:rPr>
        <w:t xml:space="preserve">20i a produit des codes clairs et nets sur les papiers barrière pour des messages simples, tels que la date de péremption et les codes de lot, mais aussi pour des designs plus complexes, tels que les graphismes et les codes 2D scannables. </w:t>
      </w:r>
    </w:p>
    <w:p w14:paraId="081A0F91" w14:textId="77777777" w:rsidR="00DA3109" w:rsidRPr="000648FB" w:rsidRDefault="00DA3109" w:rsidP="002C4AD6">
      <w:pPr>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fr"/>
        </w:rPr>
        <w:t xml:space="preserve">Domino a ensuite fait appel à l'imagerie 3D pour analyser la profondeur de la gravure laser et vérifier que le substrat n'était ni perforé ni endommagé. L'analyse a été confirmée par </w:t>
      </w:r>
      <w:r>
        <w:rPr>
          <w:rFonts w:ascii="Gill Sans MT" w:hAnsi="Gill Sans MT"/>
          <w:color w:val="262626" w:themeColor="text1" w:themeTint="D9"/>
          <w:sz w:val="22"/>
          <w:shd w:val="clear" w:color="auto" w:fill="FFFFFF"/>
          <w:lang w:val="fr"/>
        </w:rPr>
        <w:t xml:space="preserve">Alexander Schröder, Ingénieur Application Produit au </w:t>
      </w:r>
      <w:r>
        <w:rPr>
          <w:rFonts w:ascii="Gill Sans MT" w:hAnsi="Gill Sans MT"/>
          <w:color w:val="262626" w:themeColor="text1" w:themeTint="D9"/>
          <w:sz w:val="22"/>
          <w:lang w:val="fr"/>
        </w:rPr>
        <w:t>centre R&amp;D de Sappi, qui a effectué des tests de barrière supplémentaires sur les matériaux codés par Domino.</w:t>
      </w:r>
    </w:p>
    <w:p w14:paraId="6AD3E558" w14:textId="52BF94D1" w:rsidR="00DA3109" w:rsidRPr="000648FB" w:rsidRDefault="00DA3109" w:rsidP="002C4AD6">
      <w:pPr>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fr"/>
        </w:rPr>
        <w:t xml:space="preserve">« Nous avons été très impressionnés par les résultats des tests de barrière », indique M. Zywietz. « Ceci, combiné à la qualité et à la clarté des codes, fait de la Série D de Domino un bon choix pour les clients de Sappi. » </w:t>
      </w:r>
    </w:p>
    <w:p w14:paraId="5E125F99" w14:textId="77777777" w:rsidR="00DA3109" w:rsidRPr="000648FB" w:rsidRDefault="00DA3109" w:rsidP="002C4AD6">
      <w:pPr>
        <w:spacing w:before="120" w:after="120" w:line="240" w:lineRule="auto"/>
        <w:rPr>
          <w:rFonts w:ascii="Gill Sans MT" w:hAnsi="Gill Sans MT"/>
          <w:b/>
          <w:bCs/>
          <w:color w:val="262626" w:themeColor="text1" w:themeTint="D9"/>
          <w:sz w:val="22"/>
        </w:rPr>
      </w:pPr>
      <w:r>
        <w:rPr>
          <w:rFonts w:ascii="Gill Sans MT" w:hAnsi="Gill Sans MT"/>
          <w:b/>
          <w:bCs/>
          <w:color w:val="262626" w:themeColor="text1" w:themeTint="D9"/>
          <w:sz w:val="22"/>
          <w:lang w:val="fr"/>
        </w:rPr>
        <w:t>Investissement collaboratif</w:t>
      </w:r>
    </w:p>
    <w:p w14:paraId="01EA4987" w14:textId="60799510" w:rsidR="00DA3109" w:rsidRPr="000648FB" w:rsidRDefault="00DA3109" w:rsidP="002C4AD6">
      <w:pPr>
        <w:shd w:val="clear" w:color="auto" w:fill="FFFFFF"/>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fr"/>
        </w:rPr>
        <w:t xml:space="preserve">Le projet avec Sappi est un autre exemple de l'excellent travail accompli par Domino pour soutenir les fabricants tout au long de leur parcours vers la durabilité. Il fait suite à un développement tout aussi passionnant dans le domaine du codage laser : </w:t>
      </w:r>
      <w:hyperlink r:id="rId10" w:history="1">
        <w:r w:rsidRPr="002B27CE">
          <w:rPr>
            <w:rStyle w:val="Hyperlink"/>
            <w:rFonts w:ascii="Gill Sans MT" w:hAnsi="Gill Sans MT"/>
            <w:sz w:val="22"/>
            <w:lang w:val="fr"/>
          </w:rPr>
          <w:t>le projet de film compostable avec Futamura et NatureFlex.</w:t>
        </w:r>
      </w:hyperlink>
      <w:r>
        <w:rPr>
          <w:rFonts w:ascii="Gill Sans MT" w:hAnsi="Gill Sans MT"/>
          <w:color w:val="262626" w:themeColor="text1" w:themeTint="D9"/>
          <w:sz w:val="22"/>
          <w:lang w:val="fr"/>
        </w:rPr>
        <w:t xml:space="preserve"> </w:t>
      </w:r>
    </w:p>
    <w:p w14:paraId="059E6EE6" w14:textId="77777777" w:rsidR="00660B1A" w:rsidRPr="000648FB" w:rsidRDefault="00DA3109" w:rsidP="002C4AD6">
      <w:pPr>
        <w:shd w:val="clear" w:color="auto" w:fill="FFFFFF"/>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fr"/>
        </w:rPr>
        <w:t xml:space="preserve">En tant que fournisseur de codage et marquage, Domino cherche constamment à collaborer avec des producteurs d'emballages innovants en vue d'identifier des solutions pour de nouveaux types d'emballages durables. </w:t>
      </w:r>
    </w:p>
    <w:p w14:paraId="14136476" w14:textId="6792CBB9" w:rsidR="00DA3109" w:rsidRPr="000648FB" w:rsidRDefault="00DA3109" w:rsidP="002C4AD6">
      <w:pPr>
        <w:shd w:val="clear" w:color="auto" w:fill="FFFFFF"/>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fr"/>
        </w:rPr>
        <w:t xml:space="preserve">« Nous voulons rester à la pointe des nouveaux matériaux d'emballage pour continuer à répondre aux besoins de nos clients de tous secteurs », conclut le Dr Stadler.  </w:t>
      </w:r>
    </w:p>
    <w:p w14:paraId="4701C0FC" w14:textId="1AE77CB7" w:rsidR="00DA3109" w:rsidRPr="000648FB" w:rsidRDefault="00DA3109" w:rsidP="002C4AD6">
      <w:pPr>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fr"/>
        </w:rPr>
        <w:t xml:space="preserve">N'hésitez pas à </w:t>
      </w:r>
      <w:hyperlink r:id="rId11" w:history="1">
        <w:r w:rsidRPr="002B27CE">
          <w:rPr>
            <w:rStyle w:val="Hyperlink"/>
            <w:rFonts w:ascii="Gill Sans MT" w:hAnsi="Gill Sans MT"/>
            <w:sz w:val="22"/>
            <w:lang w:val="fr"/>
          </w:rPr>
          <w:t>nous contacter</w:t>
        </w:r>
      </w:hyperlink>
      <w:r>
        <w:rPr>
          <w:rFonts w:ascii="Gill Sans MT" w:hAnsi="Gill Sans MT"/>
          <w:color w:val="262626" w:themeColor="text1" w:themeTint="D9"/>
          <w:sz w:val="22"/>
          <w:lang w:val="fr"/>
        </w:rPr>
        <w:t xml:space="preserve"> pour en savoir plus sur les solutions de codage de Domino destinées aux matériaux recyclables ou pour organiser une visite de la Domino Laser Academy. </w:t>
      </w:r>
    </w:p>
    <w:p w14:paraId="29556448" w14:textId="77777777" w:rsidR="00DA3109" w:rsidRPr="000648FB" w:rsidRDefault="00DA3109" w:rsidP="002C4AD6">
      <w:pPr>
        <w:spacing w:before="120" w:after="120" w:line="240" w:lineRule="auto"/>
        <w:rPr>
          <w:rFonts w:ascii="Gill Sans MT" w:hAnsi="Gill Sans MT"/>
          <w:color w:val="262626" w:themeColor="text1" w:themeTint="D9"/>
          <w:sz w:val="22"/>
        </w:rPr>
      </w:pPr>
    </w:p>
    <w:p w14:paraId="4BF4E4BD" w14:textId="77777777" w:rsidR="00DA3109" w:rsidRPr="000648FB" w:rsidRDefault="00DA3109" w:rsidP="002C4AD6">
      <w:pPr>
        <w:spacing w:before="120" w:after="120" w:line="240" w:lineRule="auto"/>
        <w:rPr>
          <w:rFonts w:ascii="Gill Sans MT" w:hAnsi="Gill Sans MT"/>
          <w:b/>
          <w:bCs/>
          <w:color w:val="262626" w:themeColor="text1" w:themeTint="D9"/>
          <w:sz w:val="22"/>
        </w:rPr>
      </w:pPr>
      <w:r>
        <w:rPr>
          <w:rFonts w:ascii="Gill Sans MT" w:hAnsi="Gill Sans MT"/>
          <w:b/>
          <w:bCs/>
          <w:color w:val="262626" w:themeColor="text1" w:themeTint="D9"/>
          <w:sz w:val="22"/>
          <w:lang w:val="fr"/>
        </w:rPr>
        <w:t>FIN</w:t>
      </w:r>
    </w:p>
    <w:p w14:paraId="0CF8048C" w14:textId="16B49666" w:rsidR="00DA3109" w:rsidRPr="000648FB" w:rsidRDefault="00DA3109" w:rsidP="002C4AD6">
      <w:pPr>
        <w:spacing w:before="120" w:after="120" w:line="240" w:lineRule="auto"/>
        <w:rPr>
          <w:rFonts w:ascii="Gill Sans MT" w:hAnsi="Gill Sans MT"/>
          <w:color w:val="262626" w:themeColor="text1" w:themeTint="D9"/>
          <w:sz w:val="22"/>
        </w:rPr>
      </w:pPr>
    </w:p>
    <w:p w14:paraId="6B7E91E2" w14:textId="694D89C9" w:rsidR="001D743C" w:rsidRPr="000648FB" w:rsidRDefault="001D743C" w:rsidP="00150A66">
      <w:pPr>
        <w:spacing w:line="240" w:lineRule="auto"/>
        <w:rPr>
          <w:rFonts w:ascii="Gill Sans MT" w:hAnsi="Gill Sans MT"/>
          <w:b/>
          <w:color w:val="262626" w:themeColor="text1" w:themeTint="D9"/>
          <w:sz w:val="20"/>
          <w:szCs w:val="20"/>
        </w:rPr>
      </w:pPr>
      <w:bookmarkStart w:id="0" w:name="_Hlk531088985"/>
      <w:r>
        <w:rPr>
          <w:rFonts w:ascii="Gill Sans MT" w:hAnsi="Gill Sans MT"/>
          <w:b/>
          <w:bCs/>
          <w:color w:val="262626" w:themeColor="text1" w:themeTint="D9"/>
          <w:sz w:val="20"/>
          <w:szCs w:val="20"/>
          <w:lang w:val="fr"/>
        </w:rPr>
        <w:lastRenderedPageBreak/>
        <w:t>Avis de non-responsabilité</w:t>
      </w:r>
    </w:p>
    <w:p w14:paraId="5EABC32D" w14:textId="77777777" w:rsidR="00150A66" w:rsidRPr="000648FB" w:rsidRDefault="00150A66" w:rsidP="00150A66">
      <w:pPr>
        <w:spacing w:line="240" w:lineRule="auto"/>
        <w:rPr>
          <w:rFonts w:ascii="Gill Sans MT" w:hAnsi="Gill Sans MT"/>
          <w:b/>
          <w:color w:val="262626" w:themeColor="text1" w:themeTint="D9"/>
          <w:sz w:val="20"/>
          <w:szCs w:val="20"/>
        </w:rPr>
      </w:pPr>
    </w:p>
    <w:p w14:paraId="71AF8BC0" w14:textId="77777777" w:rsidR="001D743C" w:rsidRPr="000648FB" w:rsidRDefault="001D743C" w:rsidP="00150A66">
      <w:pPr>
        <w:spacing w:line="240" w:lineRule="auto"/>
        <w:rPr>
          <w:rFonts w:ascii="Gill Sans MT" w:hAnsi="Gill Sans MT"/>
          <w:color w:val="262626" w:themeColor="text1" w:themeTint="D9"/>
          <w:sz w:val="20"/>
          <w:szCs w:val="20"/>
        </w:rPr>
      </w:pPr>
      <w:r>
        <w:rPr>
          <w:rFonts w:ascii="Gill Sans MT" w:hAnsi="Gill Sans MT"/>
          <w:color w:val="262626" w:themeColor="text1" w:themeTint="D9"/>
          <w:sz w:val="20"/>
          <w:szCs w:val="20"/>
          <w:lang w:val="fr"/>
        </w:rPr>
        <w:t>Tous les chiffres et déclarations en matière de résultats indiqués dans les présentes ont été obtenus dans des conditions particulières et ne peuvent être reproduits que dans des circonstances similaires. Pour toutes informations sur un produit particulier, vous devriez contacter votre Conseiller en Ventes Domino. Ce document n’est pas intégré aux conditions générales entre vous-même et Domino.</w:t>
      </w:r>
    </w:p>
    <w:p w14:paraId="7691404E" w14:textId="77777777" w:rsidR="001D743C" w:rsidRPr="000648FB" w:rsidRDefault="001D743C" w:rsidP="00150A66">
      <w:pPr>
        <w:spacing w:line="240" w:lineRule="auto"/>
        <w:rPr>
          <w:rFonts w:ascii="Gill Sans MT" w:hAnsi="Gill Sans MT"/>
          <w:color w:val="262626" w:themeColor="text1" w:themeTint="D9"/>
          <w:sz w:val="20"/>
          <w:szCs w:val="20"/>
        </w:rPr>
      </w:pPr>
    </w:p>
    <w:p w14:paraId="3D5CDE68" w14:textId="77777777" w:rsidR="001D743C" w:rsidRPr="000648FB" w:rsidRDefault="001D743C" w:rsidP="00150A66">
      <w:pPr>
        <w:spacing w:line="240" w:lineRule="auto"/>
        <w:rPr>
          <w:rFonts w:ascii="Gill Sans MT" w:hAnsi="Gill Sans MT"/>
          <w:color w:val="262626" w:themeColor="text1" w:themeTint="D9"/>
          <w:sz w:val="20"/>
          <w:szCs w:val="20"/>
        </w:rPr>
      </w:pPr>
      <w:r>
        <w:rPr>
          <w:rFonts w:ascii="Gill Sans MT" w:hAnsi="Gill Sans MT"/>
          <w:color w:val="262626" w:themeColor="text1" w:themeTint="D9"/>
          <w:sz w:val="20"/>
          <w:szCs w:val="20"/>
          <w:lang w:val="fr"/>
        </w:rPr>
        <w:t xml:space="preserve">Les images peuvent inclure des éléments supplémentaires ou des mises à niveau. La qualité d'impression peut varier en fonction des consommables, de l'imprimante, des substrats et d'autres facteurs. Les images et photographies ne font pas partie des conditions générales entre vous-même et Domino. </w:t>
      </w:r>
    </w:p>
    <w:p w14:paraId="2ECD0F2E" w14:textId="77777777" w:rsidR="001D743C" w:rsidRPr="000648FB" w:rsidRDefault="001D743C" w:rsidP="00150A66">
      <w:pPr>
        <w:spacing w:line="240" w:lineRule="auto"/>
        <w:rPr>
          <w:rFonts w:ascii="Gill Sans MT" w:eastAsiaTheme="minorHAnsi" w:hAnsi="Gill Sans MT"/>
          <w:b/>
          <w:bCs/>
          <w:color w:val="262626" w:themeColor="text1" w:themeTint="D9"/>
          <w:sz w:val="20"/>
          <w:szCs w:val="20"/>
        </w:rPr>
      </w:pPr>
    </w:p>
    <w:bookmarkEnd w:id="0"/>
    <w:p w14:paraId="237CEE45" w14:textId="77777777" w:rsidR="001D743C" w:rsidRPr="000648FB" w:rsidRDefault="001D743C" w:rsidP="00150A66">
      <w:pPr>
        <w:tabs>
          <w:tab w:val="left" w:pos="3969"/>
        </w:tabs>
        <w:spacing w:line="240" w:lineRule="auto"/>
        <w:jc w:val="both"/>
        <w:rPr>
          <w:rFonts w:ascii="Gill Sans MT" w:eastAsia="Gill Sans" w:hAnsi="Gill Sans MT" w:cs="Gill Sans"/>
          <w:color w:val="262626" w:themeColor="text1" w:themeTint="D9"/>
          <w:sz w:val="20"/>
          <w:szCs w:val="20"/>
        </w:rPr>
      </w:pPr>
    </w:p>
    <w:p w14:paraId="0ACD94C7" w14:textId="77777777" w:rsidR="001D743C" w:rsidRPr="000648FB" w:rsidRDefault="001D743C" w:rsidP="00150A66">
      <w:pPr>
        <w:spacing w:line="240" w:lineRule="auto"/>
        <w:jc w:val="both"/>
        <w:rPr>
          <w:rFonts w:ascii="Gill Sans MT" w:eastAsia="Gill Sans" w:hAnsi="Gill Sans MT" w:cs="Gill Sans"/>
          <w:b/>
          <w:color w:val="262626" w:themeColor="text1" w:themeTint="D9"/>
          <w:sz w:val="20"/>
          <w:szCs w:val="20"/>
        </w:rPr>
      </w:pPr>
      <w:r>
        <w:rPr>
          <w:rFonts w:ascii="Gill Sans MT" w:eastAsia="Gill Sans" w:hAnsi="Gill Sans MT" w:cs="Gill Sans"/>
          <w:b/>
          <w:bCs/>
          <w:color w:val="262626" w:themeColor="text1" w:themeTint="D9"/>
          <w:sz w:val="20"/>
          <w:szCs w:val="20"/>
          <w:lang w:val="fr"/>
        </w:rPr>
        <w:t>À propos de Domino</w:t>
      </w:r>
    </w:p>
    <w:p w14:paraId="0BD14341"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760DC77D"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r>
        <w:rPr>
          <w:rFonts w:ascii="Gill Sans MT" w:eastAsia="Gill Sans" w:hAnsi="Gill Sans MT" w:cs="Gill Sans"/>
          <w:color w:val="262626" w:themeColor="text1" w:themeTint="D9"/>
          <w:sz w:val="20"/>
          <w:szCs w:val="20"/>
          <w:lang w:val="fr"/>
        </w:rPr>
        <w:t>Fondée en 1978, Domino Printing Sciences (Domino) a acquis une réputation mondiale pour le développement et la fabrication de technologies de codage, de marquage et d'impression, ainsi que pour la qualité de son service après-vente à l'international. Aujourd'hui, Domino propose l'un des portefeuilles les plus complets de solutions intégrales de codage afin de répondre aux exigences de conformité et de productivité des fabricants et couvrant de nombreux secteurs, notamment l'agroalimentaire, les boissons et les produits pharmaceutiques et industriels. Les technologies Domino incluent des systèmes innovants comme le jet d'encre, le laser, l’impression-pose d’étiquettes et le codage transfert thermique conçus pour l'application de données variables, de codes-barres et de codes de traçabilité uniques sur les produits et les emballages.</w:t>
      </w:r>
    </w:p>
    <w:p w14:paraId="09AAED11"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7D5552F4" w14:textId="2C4C1369"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r>
        <w:rPr>
          <w:rFonts w:ascii="Gill Sans MT" w:eastAsia="Gill Sans" w:hAnsi="Gill Sans MT" w:cs="Gill Sans"/>
          <w:color w:val="262626" w:themeColor="text1" w:themeTint="D9"/>
          <w:sz w:val="20"/>
          <w:szCs w:val="20"/>
          <w:lang w:val="fr"/>
        </w:rPr>
        <w:t>Domino emploie plus de 3 000 personnes à travers le monde et ses produits sont vendus dans plus de 120 pays grâce à un réseau mondial de 25 filiales et de plus de 200 distributeurs. Domino possède des sites de production en Allemagne, en Chine, aux États-Unis, en Inde, au Royaume-Uni, en Suède et en Suisse.</w:t>
      </w:r>
    </w:p>
    <w:p w14:paraId="4D5C5A2B"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6AFC0374"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r>
        <w:rPr>
          <w:rFonts w:ascii="Gill Sans MT" w:hAnsi="Gill Sans MT"/>
          <w:color w:val="262626" w:themeColor="text1" w:themeTint="D9"/>
          <w:sz w:val="20"/>
          <w:szCs w:val="20"/>
          <w:lang w:val="fr"/>
        </w:rPr>
        <w:t>La croissance soutenue de Domino repose sur un engagement inégalé en matière de développement de produits. La société Domino est fière d’avoir reçu six prix Queen's Awards dans plusieurs catégories, notamment l'innovation. Domino a été lauréat de nombreux prix de l'industrie, notamment les distinctions « </w:t>
      </w:r>
      <w:r>
        <w:rPr>
          <w:rFonts w:ascii="Gill Sans MT" w:hAnsi="Gill Sans MT"/>
          <w:color w:val="262626" w:themeColor="text1" w:themeTint="D9"/>
          <w:sz w:val="20"/>
          <w:szCs w:val="20"/>
          <w:shd w:val="clear" w:color="auto" w:fill="FFFFFF"/>
          <w:lang w:val="fr"/>
        </w:rPr>
        <w:t>Supply Chain Excellence » et « People and Skills </w:t>
      </w:r>
      <w:r>
        <w:rPr>
          <w:rStyle w:val="Hyperlink"/>
          <w:rFonts w:ascii="Gill Sans MT" w:hAnsi="Gill Sans MT" w:cs="Open Sans"/>
          <w:color w:val="262626" w:themeColor="text1" w:themeTint="D9"/>
          <w:sz w:val="20"/>
          <w:szCs w:val="20"/>
          <w:u w:val="none"/>
          <w:shd w:val="clear" w:color="auto" w:fill="FFFFFF"/>
          <w:lang w:val="fr"/>
        </w:rPr>
        <w:t>»</w:t>
      </w:r>
      <w:r>
        <w:rPr>
          <w:rFonts w:ascii="Gill Sans MT" w:hAnsi="Gill Sans MT"/>
          <w:color w:val="262626" w:themeColor="text1" w:themeTint="D9"/>
          <w:sz w:val="20"/>
          <w:szCs w:val="20"/>
          <w:shd w:val="clear" w:color="auto" w:fill="FFFFFF"/>
          <w:lang w:val="fr"/>
        </w:rPr>
        <w:t xml:space="preserve"> </w:t>
      </w:r>
      <w:r>
        <w:rPr>
          <w:rFonts w:ascii="Gill Sans MT" w:hAnsi="Gill Sans MT"/>
          <w:color w:val="262626" w:themeColor="text1" w:themeTint="D9"/>
          <w:sz w:val="20"/>
          <w:szCs w:val="20"/>
          <w:lang w:val="fr"/>
        </w:rPr>
        <w:t xml:space="preserve">à l'occasion de la cérémonie The Manufacturer MX Awards 2019. </w:t>
      </w:r>
    </w:p>
    <w:p w14:paraId="611D5F31"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3ED9C3ED"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r>
        <w:rPr>
          <w:rFonts w:ascii="Gill Sans MT" w:eastAsia="Gill Sans" w:hAnsi="Gill Sans MT" w:cs="Gill Sans"/>
          <w:color w:val="262626" w:themeColor="text1" w:themeTint="D9"/>
          <w:sz w:val="20"/>
          <w:szCs w:val="20"/>
          <w:lang w:val="fr"/>
        </w:rPr>
        <w:t xml:space="preserve">Depuis le 11 juin 2015, Domino est une division autonome de Brother Industries Ltd. </w:t>
      </w:r>
    </w:p>
    <w:p w14:paraId="433E2EDE"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4398D756"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r>
        <w:rPr>
          <w:rFonts w:ascii="Gill Sans MT" w:eastAsia="Gill Sans" w:hAnsi="Gill Sans MT" w:cs="Gill Sans"/>
          <w:color w:val="262626" w:themeColor="text1" w:themeTint="D9"/>
          <w:sz w:val="20"/>
          <w:szCs w:val="20"/>
          <w:lang w:val="fr"/>
        </w:rPr>
        <w:t xml:space="preserve">Pour plus d'informations sur Domino, veuillez consulter </w:t>
      </w:r>
      <w:hyperlink r:id="rId12">
        <w:r>
          <w:rPr>
            <w:rFonts w:ascii="Gill Sans MT" w:eastAsia="Gill Sans" w:hAnsi="Gill Sans MT" w:cs="Gill Sans"/>
            <w:color w:val="262626" w:themeColor="text1" w:themeTint="D9"/>
            <w:sz w:val="20"/>
            <w:szCs w:val="20"/>
            <w:u w:val="single"/>
            <w:lang w:val="fr"/>
          </w:rPr>
          <w:t>www.domino-printing.com</w:t>
        </w:r>
      </w:hyperlink>
      <w:r>
        <w:rPr>
          <w:rFonts w:ascii="Gill Sans MT" w:eastAsia="Gill Sans" w:hAnsi="Gill Sans MT" w:cs="Gill Sans"/>
          <w:color w:val="262626" w:themeColor="text1" w:themeTint="D9"/>
          <w:sz w:val="20"/>
          <w:szCs w:val="20"/>
          <w:lang w:val="fr"/>
        </w:rPr>
        <w:t xml:space="preserve"> </w:t>
      </w:r>
    </w:p>
    <w:p w14:paraId="5989CC2B"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166A63DE"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r>
        <w:rPr>
          <w:rFonts w:ascii="Gill Sans MT" w:eastAsia="Gill Sans" w:hAnsi="Gill Sans MT" w:cs="Gill Sans"/>
          <w:b/>
          <w:bCs/>
          <w:color w:val="262626" w:themeColor="text1" w:themeTint="D9"/>
          <w:sz w:val="20"/>
          <w:szCs w:val="20"/>
          <w:lang w:val="fr"/>
        </w:rPr>
        <w:t>Publié pour le compte de Domino par Neo PR Limited.</w:t>
      </w:r>
    </w:p>
    <w:p w14:paraId="0A85F1C0" w14:textId="77777777" w:rsidR="001D743C" w:rsidRPr="000648FB" w:rsidRDefault="001D743C" w:rsidP="00150A66">
      <w:pPr>
        <w:spacing w:line="240" w:lineRule="auto"/>
        <w:jc w:val="both"/>
        <w:rPr>
          <w:rFonts w:ascii="Gill Sans MT" w:eastAsia="Gill Sans" w:hAnsi="Gill Sans MT" w:cs="Gill Sans"/>
          <w:b/>
          <w:color w:val="262626" w:themeColor="text1" w:themeTint="D9"/>
          <w:sz w:val="20"/>
          <w:szCs w:val="20"/>
        </w:rPr>
      </w:pPr>
    </w:p>
    <w:p w14:paraId="4F980BC5" w14:textId="77777777" w:rsidR="001D743C" w:rsidRPr="000648FB" w:rsidRDefault="001D743C" w:rsidP="00150A66">
      <w:pPr>
        <w:spacing w:line="240" w:lineRule="auto"/>
        <w:jc w:val="both"/>
        <w:rPr>
          <w:rFonts w:ascii="Gill Sans MT" w:eastAsia="Gill Sans" w:hAnsi="Gill Sans MT" w:cs="Gill Sans"/>
          <w:b/>
          <w:color w:val="262626" w:themeColor="text1" w:themeTint="D9"/>
          <w:sz w:val="20"/>
          <w:szCs w:val="20"/>
        </w:rPr>
      </w:pPr>
      <w:r>
        <w:rPr>
          <w:rFonts w:ascii="Gill Sans MT" w:eastAsia="Gill Sans" w:hAnsi="Gill Sans MT" w:cs="Gill Sans"/>
          <w:b/>
          <w:bCs/>
          <w:color w:val="262626" w:themeColor="text1" w:themeTint="D9"/>
          <w:sz w:val="20"/>
          <w:szCs w:val="20"/>
          <w:lang w:val="fr"/>
        </w:rPr>
        <w:t>Pour de plus amples renseignements, veuillez contacter :</w:t>
      </w:r>
    </w:p>
    <w:p w14:paraId="1708672D"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386ADE53" w14:textId="77777777" w:rsidR="001D743C" w:rsidRPr="000648FB" w:rsidRDefault="001D743C" w:rsidP="00150A66">
      <w:pPr>
        <w:pStyle w:val="NoSpacing"/>
        <w:rPr>
          <w:rFonts w:ascii="Gill Sans MT" w:hAnsi="Gill Sans MT"/>
          <w:color w:val="262626" w:themeColor="text1" w:themeTint="D9"/>
          <w:sz w:val="20"/>
          <w:szCs w:val="20"/>
        </w:rPr>
      </w:pPr>
      <w:r>
        <w:rPr>
          <w:rFonts w:ascii="Gill Sans MT" w:hAnsi="Gill Sans MT"/>
          <w:color w:val="262626" w:themeColor="text1" w:themeTint="D9"/>
          <w:sz w:val="20"/>
          <w:szCs w:val="20"/>
          <w:lang w:val="fr"/>
        </w:rPr>
        <w:t>David Mieny</w:t>
      </w:r>
    </w:p>
    <w:p w14:paraId="76DFD9BC" w14:textId="77777777" w:rsidR="001D743C" w:rsidRPr="000648FB" w:rsidRDefault="001D743C" w:rsidP="00150A66">
      <w:pPr>
        <w:pStyle w:val="NoSpacing"/>
        <w:ind w:right="280"/>
        <w:rPr>
          <w:rFonts w:ascii="Gill Sans MT" w:hAnsi="Gill Sans MT"/>
          <w:color w:val="262626" w:themeColor="text1" w:themeTint="D9"/>
          <w:sz w:val="20"/>
          <w:szCs w:val="20"/>
        </w:rPr>
      </w:pPr>
      <w:r>
        <w:rPr>
          <w:rFonts w:ascii="Gill Sans MT" w:hAnsi="Gill Sans MT"/>
          <w:color w:val="262626" w:themeColor="text1" w:themeTint="D9"/>
          <w:sz w:val="20"/>
          <w:szCs w:val="20"/>
          <w:lang w:val="fr"/>
        </w:rPr>
        <w:t>Directeur de Clientèle RP</w:t>
      </w:r>
    </w:p>
    <w:p w14:paraId="04B0FB5C" w14:textId="77777777" w:rsidR="001D743C" w:rsidRPr="000648FB" w:rsidRDefault="001D743C" w:rsidP="00150A66">
      <w:pPr>
        <w:pStyle w:val="NoSpacing"/>
        <w:rPr>
          <w:rFonts w:ascii="Gill Sans MT" w:hAnsi="Gill Sans MT"/>
          <w:color w:val="262626" w:themeColor="text1" w:themeTint="D9"/>
          <w:sz w:val="20"/>
          <w:szCs w:val="20"/>
        </w:rPr>
      </w:pPr>
      <w:r>
        <w:rPr>
          <w:rFonts w:ascii="Gill Sans MT" w:hAnsi="Gill Sans MT"/>
          <w:color w:val="262626" w:themeColor="text1" w:themeTint="D9"/>
          <w:sz w:val="20"/>
          <w:szCs w:val="20"/>
          <w:lang w:val="fr"/>
        </w:rPr>
        <w:t>Neo PR Limited</w:t>
      </w:r>
    </w:p>
    <w:p w14:paraId="14A7A7DB" w14:textId="77777777" w:rsidR="001D743C" w:rsidRPr="000648FB" w:rsidRDefault="001D743C" w:rsidP="00150A66">
      <w:pPr>
        <w:pStyle w:val="NoSpacing"/>
        <w:rPr>
          <w:rFonts w:ascii="Gill Sans MT" w:hAnsi="Gill Sans MT"/>
          <w:color w:val="262626" w:themeColor="text1" w:themeTint="D9"/>
          <w:sz w:val="20"/>
          <w:szCs w:val="20"/>
        </w:rPr>
      </w:pPr>
      <w:r>
        <w:rPr>
          <w:rFonts w:ascii="Gill Sans MT" w:hAnsi="Gill Sans MT"/>
          <w:color w:val="262626" w:themeColor="text1" w:themeTint="D9"/>
          <w:sz w:val="20"/>
          <w:szCs w:val="20"/>
          <w:lang w:val="fr"/>
        </w:rPr>
        <w:t>Tél. : +44 (0) 1296 733 867</w:t>
      </w:r>
    </w:p>
    <w:p w14:paraId="7EDF2F35" w14:textId="77777777" w:rsidR="001D743C" w:rsidRPr="000648FB" w:rsidRDefault="00DA1AA9" w:rsidP="00150A66">
      <w:pPr>
        <w:pStyle w:val="NoSpacing"/>
        <w:rPr>
          <w:rFonts w:ascii="Gill Sans MT" w:hAnsi="Gill Sans MT"/>
          <w:color w:val="262626" w:themeColor="text1" w:themeTint="D9"/>
          <w:sz w:val="20"/>
          <w:szCs w:val="20"/>
        </w:rPr>
      </w:pPr>
      <w:hyperlink r:id="rId13" w:history="1">
        <w:r w:rsidR="004F5042">
          <w:rPr>
            <w:rStyle w:val="Hyperlink"/>
            <w:rFonts w:ascii="Gill Sans MT" w:hAnsi="Gill Sans MT"/>
            <w:color w:val="262626" w:themeColor="text1" w:themeTint="D9"/>
            <w:sz w:val="20"/>
            <w:szCs w:val="20"/>
            <w:lang w:val="fr"/>
          </w:rPr>
          <w:t>David@neopr.com</w:t>
        </w:r>
      </w:hyperlink>
      <w:r w:rsidR="004F5042">
        <w:rPr>
          <w:rFonts w:ascii="Gill Sans MT" w:hAnsi="Gill Sans MT"/>
          <w:color w:val="262626" w:themeColor="text1" w:themeTint="D9"/>
          <w:sz w:val="20"/>
          <w:szCs w:val="20"/>
          <w:lang w:val="fr"/>
        </w:rPr>
        <w:t xml:space="preserve"> </w:t>
      </w:r>
    </w:p>
    <w:p w14:paraId="5322FC5D" w14:textId="79C94728" w:rsidR="001D743C" w:rsidRDefault="001D743C" w:rsidP="00150A66">
      <w:pPr>
        <w:pStyle w:val="NoSpacing"/>
        <w:ind w:right="280"/>
        <w:rPr>
          <w:rFonts w:ascii="Gill Sans MT" w:eastAsia="Verdana" w:hAnsi="Gill Sans MT" w:cs="Verdana"/>
          <w:color w:val="262626" w:themeColor="text1" w:themeTint="D9"/>
          <w:sz w:val="20"/>
          <w:szCs w:val="20"/>
        </w:rPr>
      </w:pPr>
    </w:p>
    <w:p w14:paraId="7413CD90" w14:textId="77777777" w:rsidR="00A5360F" w:rsidRPr="0025600B" w:rsidRDefault="00A5360F" w:rsidP="00A5360F">
      <w:pPr>
        <w:pStyle w:val="NoSpacing"/>
        <w:rPr>
          <w:rFonts w:ascii="Gill Sans MT" w:hAnsi="Gill Sans MT"/>
          <w:sz w:val="20"/>
          <w:szCs w:val="20"/>
        </w:rPr>
      </w:pPr>
      <w:bookmarkStart w:id="1" w:name="_Hlk115249227"/>
      <w:r>
        <w:rPr>
          <w:rFonts w:ascii="Gill Sans MT" w:hAnsi="Gill Sans MT"/>
          <w:sz w:val="20"/>
          <w:szCs w:val="20"/>
          <w:lang w:val="fr"/>
        </w:rPr>
        <w:t xml:space="preserve">Rachael Cooper </w:t>
      </w:r>
    </w:p>
    <w:p w14:paraId="36C21588" w14:textId="77777777" w:rsidR="00A5360F" w:rsidRPr="0025600B" w:rsidRDefault="00A5360F" w:rsidP="00A5360F">
      <w:pPr>
        <w:pStyle w:val="NoSpacing"/>
        <w:rPr>
          <w:rFonts w:ascii="Gill Sans MT" w:hAnsi="Gill Sans MT"/>
          <w:sz w:val="20"/>
          <w:szCs w:val="20"/>
        </w:rPr>
      </w:pPr>
      <w:r>
        <w:rPr>
          <w:rFonts w:ascii="Gill Sans MT" w:hAnsi="Gill Sans MT"/>
          <w:sz w:val="20"/>
          <w:szCs w:val="20"/>
          <w:lang w:val="fr"/>
        </w:rPr>
        <w:t xml:space="preserve">Spécialiste Campagnes marketing </w:t>
      </w:r>
    </w:p>
    <w:p w14:paraId="4EC0E4F0" w14:textId="77777777" w:rsidR="00A5360F" w:rsidRPr="0025600B" w:rsidRDefault="00A5360F" w:rsidP="00A5360F">
      <w:pPr>
        <w:pStyle w:val="NoSpacing"/>
        <w:rPr>
          <w:rFonts w:ascii="Gill Sans MT" w:hAnsi="Gill Sans MT"/>
          <w:sz w:val="20"/>
          <w:szCs w:val="20"/>
        </w:rPr>
      </w:pPr>
      <w:r>
        <w:rPr>
          <w:rFonts w:ascii="Gill Sans MT" w:hAnsi="Gill Sans MT"/>
          <w:sz w:val="20"/>
          <w:szCs w:val="20"/>
          <w:lang w:val="fr"/>
        </w:rPr>
        <w:t>Domino Printing Sciences</w:t>
      </w:r>
    </w:p>
    <w:p w14:paraId="591B9F8E" w14:textId="77777777" w:rsidR="00A5360F" w:rsidRPr="0025600B" w:rsidRDefault="00A5360F" w:rsidP="00A5360F">
      <w:pPr>
        <w:pStyle w:val="NoSpacing"/>
        <w:rPr>
          <w:rFonts w:ascii="Gill Sans MT" w:hAnsi="Gill Sans MT"/>
          <w:sz w:val="20"/>
          <w:szCs w:val="20"/>
        </w:rPr>
      </w:pPr>
      <w:r>
        <w:rPr>
          <w:rFonts w:ascii="Gill Sans MT" w:hAnsi="Gill Sans MT"/>
          <w:sz w:val="20"/>
          <w:szCs w:val="20"/>
          <w:lang w:val="fr"/>
        </w:rPr>
        <w:t>Tél. : +44 (0) 1954 782551</w:t>
      </w:r>
    </w:p>
    <w:p w14:paraId="13C4F8A9" w14:textId="77777777" w:rsidR="00A5360F" w:rsidRDefault="00DA1AA9" w:rsidP="00A5360F">
      <w:pPr>
        <w:pStyle w:val="NoSpacing"/>
        <w:rPr>
          <w:rFonts w:ascii="Gill Sans MT" w:hAnsi="Gill Sans MT"/>
          <w:sz w:val="20"/>
          <w:szCs w:val="20"/>
          <w:lang w:val="fr"/>
        </w:rPr>
      </w:pPr>
      <w:hyperlink r:id="rId14" w:history="1">
        <w:r w:rsidR="004F5042">
          <w:rPr>
            <w:rStyle w:val="Hyperlink"/>
            <w:rFonts w:ascii="Gill Sans MT" w:hAnsi="Gill Sans MT"/>
            <w:color w:val="auto"/>
            <w:sz w:val="20"/>
            <w:szCs w:val="20"/>
            <w:lang w:val="fr"/>
          </w:rPr>
          <w:t>Rachael.Cooper@domino-uk.com</w:t>
        </w:r>
      </w:hyperlink>
      <w:r w:rsidR="004F5042">
        <w:rPr>
          <w:rFonts w:ascii="Gill Sans MT" w:hAnsi="Gill Sans MT"/>
          <w:sz w:val="20"/>
          <w:szCs w:val="20"/>
          <w:lang w:val="fr"/>
        </w:rPr>
        <w:t xml:space="preserve"> </w:t>
      </w:r>
    </w:p>
    <w:p w14:paraId="693D2C2B" w14:textId="77777777" w:rsidR="00DA1AA9" w:rsidRPr="00A5360F" w:rsidRDefault="00DA1AA9" w:rsidP="00A5360F">
      <w:pPr>
        <w:pStyle w:val="NoSpacing"/>
        <w:rPr>
          <w:rFonts w:ascii="Gill Sans MT" w:hAnsi="Gill Sans MT"/>
          <w:sz w:val="20"/>
          <w:szCs w:val="20"/>
        </w:rPr>
      </w:pPr>
    </w:p>
    <w:bookmarkEnd w:id="1"/>
    <w:p w14:paraId="63EC1CA5" w14:textId="77777777" w:rsidR="00A5360F" w:rsidRPr="000648FB" w:rsidRDefault="00A5360F" w:rsidP="00150A66">
      <w:pPr>
        <w:pStyle w:val="NoSpacing"/>
        <w:ind w:right="280"/>
        <w:rPr>
          <w:rFonts w:ascii="Gill Sans MT" w:eastAsia="Verdana" w:hAnsi="Gill Sans MT" w:cs="Verdana"/>
          <w:color w:val="262626" w:themeColor="text1" w:themeTint="D9"/>
          <w:sz w:val="20"/>
          <w:szCs w:val="20"/>
        </w:rPr>
      </w:pPr>
    </w:p>
    <w:p w14:paraId="6AFA6B5A" w14:textId="77777777" w:rsidR="001D743C" w:rsidRPr="000648FB" w:rsidRDefault="001D743C" w:rsidP="00150A66">
      <w:pPr>
        <w:pStyle w:val="NoSpacing"/>
        <w:rPr>
          <w:rFonts w:ascii="Gill Sans MT" w:hAnsi="Gill Sans MT"/>
          <w:color w:val="262626" w:themeColor="text1" w:themeTint="D9"/>
          <w:sz w:val="20"/>
          <w:szCs w:val="20"/>
        </w:rPr>
      </w:pPr>
      <w:r>
        <w:rPr>
          <w:rFonts w:ascii="Gill Sans MT" w:hAnsi="Gill Sans MT"/>
          <w:color w:val="262626" w:themeColor="text1" w:themeTint="D9"/>
          <w:sz w:val="20"/>
          <w:szCs w:val="20"/>
          <w:lang w:val="fr"/>
        </w:rPr>
        <w:lastRenderedPageBreak/>
        <w:t xml:space="preserve">Jade Taylor-Salazar </w:t>
      </w:r>
    </w:p>
    <w:p w14:paraId="23F53DEE" w14:textId="77777777" w:rsidR="001D743C" w:rsidRPr="000648FB" w:rsidRDefault="001D743C" w:rsidP="00150A66">
      <w:pPr>
        <w:pStyle w:val="NoSpacing"/>
        <w:rPr>
          <w:rFonts w:ascii="Gill Sans MT" w:hAnsi="Gill Sans MT"/>
          <w:color w:val="262626" w:themeColor="text1" w:themeTint="D9"/>
          <w:sz w:val="20"/>
          <w:szCs w:val="20"/>
        </w:rPr>
      </w:pPr>
      <w:r>
        <w:rPr>
          <w:rFonts w:ascii="Gill Sans MT" w:hAnsi="Gill Sans MT"/>
          <w:color w:val="262626" w:themeColor="text1" w:themeTint="D9"/>
          <w:sz w:val="20"/>
          <w:szCs w:val="20"/>
          <w:lang w:val="fr"/>
        </w:rPr>
        <w:t xml:space="preserve">Spécialiste Contenus écrits </w:t>
      </w:r>
    </w:p>
    <w:p w14:paraId="12558C09" w14:textId="77777777" w:rsidR="001D743C" w:rsidRPr="000648FB" w:rsidRDefault="001D743C" w:rsidP="00150A66">
      <w:pPr>
        <w:pStyle w:val="NoSpacing"/>
        <w:rPr>
          <w:rFonts w:ascii="Gill Sans MT" w:hAnsi="Gill Sans MT"/>
          <w:color w:val="262626" w:themeColor="text1" w:themeTint="D9"/>
          <w:sz w:val="20"/>
          <w:szCs w:val="20"/>
        </w:rPr>
      </w:pPr>
      <w:r>
        <w:rPr>
          <w:rFonts w:ascii="Gill Sans MT" w:hAnsi="Gill Sans MT"/>
          <w:color w:val="262626" w:themeColor="text1" w:themeTint="D9"/>
          <w:sz w:val="20"/>
          <w:szCs w:val="20"/>
          <w:lang w:val="fr"/>
        </w:rPr>
        <w:t xml:space="preserve">Domino Printing Sciences </w:t>
      </w:r>
    </w:p>
    <w:p w14:paraId="76E9EE10" w14:textId="77777777" w:rsidR="001D743C" w:rsidRPr="000648FB" w:rsidRDefault="001D743C" w:rsidP="00150A66">
      <w:pPr>
        <w:pStyle w:val="NoSpacing"/>
        <w:rPr>
          <w:rFonts w:ascii="Gill Sans MT" w:hAnsi="Gill Sans MT"/>
          <w:color w:val="262626" w:themeColor="text1" w:themeTint="D9"/>
          <w:sz w:val="20"/>
          <w:szCs w:val="20"/>
        </w:rPr>
      </w:pPr>
      <w:r>
        <w:rPr>
          <w:rFonts w:ascii="Gill Sans MT" w:hAnsi="Gill Sans MT"/>
          <w:color w:val="262626" w:themeColor="text1" w:themeTint="D9"/>
          <w:sz w:val="20"/>
          <w:szCs w:val="20"/>
          <w:lang w:val="fr"/>
        </w:rPr>
        <w:t>Tél. : +44 (0) 1954 778780</w:t>
      </w:r>
    </w:p>
    <w:p w14:paraId="075ECFE1" w14:textId="77777777" w:rsidR="001D743C" w:rsidRPr="000648FB" w:rsidRDefault="00DA1AA9" w:rsidP="00150A66">
      <w:pPr>
        <w:pStyle w:val="NoSpacing"/>
        <w:rPr>
          <w:rFonts w:ascii="Gill Sans MT" w:hAnsi="Gill Sans MT"/>
          <w:color w:val="262626" w:themeColor="text1" w:themeTint="D9"/>
          <w:sz w:val="20"/>
          <w:szCs w:val="20"/>
        </w:rPr>
      </w:pPr>
      <w:hyperlink r:id="rId15" w:history="1">
        <w:r w:rsidR="004F5042">
          <w:rPr>
            <w:rStyle w:val="Hyperlink"/>
            <w:rFonts w:ascii="Gill Sans MT" w:hAnsi="Gill Sans MT"/>
            <w:color w:val="262626" w:themeColor="text1" w:themeTint="D9"/>
            <w:sz w:val="20"/>
            <w:szCs w:val="20"/>
            <w:lang w:val="fr"/>
          </w:rPr>
          <w:t>Jade.Taylor-Salazar@domino-uk.com</w:t>
        </w:r>
      </w:hyperlink>
      <w:r w:rsidR="004F5042">
        <w:rPr>
          <w:rFonts w:ascii="Gill Sans MT" w:hAnsi="Gill Sans MT"/>
          <w:color w:val="262626" w:themeColor="text1" w:themeTint="D9"/>
          <w:sz w:val="20"/>
          <w:szCs w:val="20"/>
          <w:lang w:val="fr"/>
        </w:rPr>
        <w:t xml:space="preserve"> </w:t>
      </w:r>
    </w:p>
    <w:p w14:paraId="5C759F01" w14:textId="1DEFB666" w:rsidR="005524DB" w:rsidRDefault="005524DB" w:rsidP="00150A66">
      <w:pPr>
        <w:rPr>
          <w:color w:val="262626" w:themeColor="text1" w:themeTint="D9"/>
        </w:rPr>
      </w:pPr>
    </w:p>
    <w:p w14:paraId="103526E6" w14:textId="77777777" w:rsidR="00A5360F" w:rsidRPr="000648FB" w:rsidRDefault="00A5360F" w:rsidP="00150A66">
      <w:pPr>
        <w:rPr>
          <w:color w:val="262626" w:themeColor="text1" w:themeTint="D9"/>
        </w:rPr>
      </w:pPr>
    </w:p>
    <w:sectPr w:rsidR="00A5360F" w:rsidRPr="000648FB" w:rsidSect="000F6D00">
      <w:headerReference w:type="default" r:id="rId16"/>
      <w:footerReference w:type="default" r:id="rId17"/>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6D525" w14:textId="77777777" w:rsidR="00660F46" w:rsidRDefault="00660F46" w:rsidP="00785717">
      <w:pPr>
        <w:spacing w:line="240" w:lineRule="auto"/>
      </w:pPr>
      <w:r>
        <w:separator/>
      </w:r>
    </w:p>
  </w:endnote>
  <w:endnote w:type="continuationSeparator" w:id="0">
    <w:p w14:paraId="5045B02A" w14:textId="77777777" w:rsidR="00660F46" w:rsidRDefault="00660F4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Calibri"/>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B3E0" w14:textId="60EA1F87" w:rsidR="00785717" w:rsidRDefault="000F6D00" w:rsidP="00785717">
    <w:pPr>
      <w:pStyle w:val="Footer"/>
    </w:pPr>
    <w:r>
      <w:rPr>
        <w:noProof/>
        <w:lang w:val="fr"/>
      </w:rPr>
      <w:drawing>
        <wp:anchor distT="0" distB="0" distL="114300" distR="114300" simplePos="0" relativeHeight="251659264" behindDoc="0" locked="0" layoutInCell="1" allowOverlap="1" wp14:anchorId="0AC2AC2D" wp14:editId="0FB4B82D">
          <wp:simplePos x="0" y="0"/>
          <wp:positionH relativeFrom="column">
            <wp:posOffset>4951730</wp:posOffset>
          </wp:positionH>
          <wp:positionV relativeFrom="paragraph">
            <wp:posOffset>1233805</wp:posOffset>
          </wp:positionV>
          <wp:extent cx="1466850" cy="139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700"/>
                  </a:xfrm>
                  <a:prstGeom prst="rect">
                    <a:avLst/>
                  </a:prstGeom>
                </pic:spPr>
              </pic:pic>
            </a:graphicData>
          </a:graphic>
          <wp14:sizeRelH relativeFrom="margin">
            <wp14:pctWidth>0</wp14:pctWidth>
          </wp14:sizeRelH>
          <wp14:sizeRelV relativeFrom="margin">
            <wp14:pctHeight>0</wp14:pctHeight>
          </wp14:sizeRelV>
        </wp:anchor>
      </w:drawing>
    </w:r>
    <w:r>
      <w:rPr>
        <w:noProof/>
        <w:lang w:val="fr"/>
      </w:rPr>
      <w:drawing>
        <wp:anchor distT="0" distB="0" distL="114300" distR="114300" simplePos="0" relativeHeight="251658240" behindDoc="1" locked="0" layoutInCell="1" allowOverlap="1" wp14:anchorId="69DEA5B0" wp14:editId="10C8571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6345A" w14:textId="77777777" w:rsidR="00660F46" w:rsidRDefault="00660F46" w:rsidP="00785717">
      <w:pPr>
        <w:spacing w:line="240" w:lineRule="auto"/>
      </w:pPr>
      <w:r>
        <w:separator/>
      </w:r>
    </w:p>
  </w:footnote>
  <w:footnote w:type="continuationSeparator" w:id="0">
    <w:p w14:paraId="77BA75B3" w14:textId="77777777" w:rsidR="00660F46" w:rsidRDefault="00660F4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C8E3" w14:textId="3AE86C09" w:rsidR="000F6D00" w:rsidRDefault="002766D9">
    <w:pPr>
      <w:pStyle w:val="Header"/>
    </w:pPr>
    <w:r>
      <w:rPr>
        <w:noProof/>
        <w:lang w:val="fr"/>
      </w:rPr>
      <w:drawing>
        <wp:anchor distT="0" distB="0" distL="114300" distR="114300" simplePos="0" relativeHeight="251661312" behindDoc="0" locked="0" layoutInCell="1" allowOverlap="1" wp14:anchorId="01856B37" wp14:editId="5D2B748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A7511"/>
    <w:multiLevelType w:val="hybridMultilevel"/>
    <w:tmpl w:val="A68CC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8952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17"/>
    <w:rsid w:val="000648FB"/>
    <w:rsid w:val="000F6D00"/>
    <w:rsid w:val="00150A66"/>
    <w:rsid w:val="001D743C"/>
    <w:rsid w:val="002766D9"/>
    <w:rsid w:val="002B27CE"/>
    <w:rsid w:val="002C4AD6"/>
    <w:rsid w:val="00372E92"/>
    <w:rsid w:val="003D3DB8"/>
    <w:rsid w:val="004F5042"/>
    <w:rsid w:val="005524DB"/>
    <w:rsid w:val="005741C7"/>
    <w:rsid w:val="00660B1A"/>
    <w:rsid w:val="00660F46"/>
    <w:rsid w:val="00785717"/>
    <w:rsid w:val="00823B77"/>
    <w:rsid w:val="00986648"/>
    <w:rsid w:val="00A5360F"/>
    <w:rsid w:val="00AB11DA"/>
    <w:rsid w:val="00BC7C15"/>
    <w:rsid w:val="00C44603"/>
    <w:rsid w:val="00C541FE"/>
    <w:rsid w:val="00D11D96"/>
    <w:rsid w:val="00DA1AA9"/>
    <w:rsid w:val="00DA3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AC94"/>
  <w15:chartTrackingRefBased/>
  <w15:docId w15:val="{E77CC124-0666-4A6B-82A9-4ADD7E12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CommentReference">
    <w:name w:val="annotation reference"/>
    <w:basedOn w:val="DefaultParagraphFont"/>
    <w:uiPriority w:val="99"/>
    <w:semiHidden/>
    <w:unhideWhenUsed/>
    <w:rsid w:val="00DA3109"/>
    <w:rPr>
      <w:sz w:val="16"/>
      <w:szCs w:val="16"/>
    </w:rPr>
  </w:style>
  <w:style w:type="paragraph" w:customStyle="1" w:styleId="CommentText1">
    <w:name w:val="Comment Text1"/>
    <w:basedOn w:val="Normal"/>
    <w:next w:val="CommentText"/>
    <w:link w:val="CommentTextChar"/>
    <w:uiPriority w:val="99"/>
    <w:unhideWhenUsed/>
    <w:rsid w:val="00DA3109"/>
    <w:pPr>
      <w:spacing w:line="240" w:lineRule="auto"/>
    </w:pPr>
    <w:rPr>
      <w:rFonts w:ascii="Calibri" w:eastAsiaTheme="minorHAnsi" w:hAnsi="Calibri"/>
      <w:sz w:val="20"/>
      <w:szCs w:val="20"/>
    </w:rPr>
  </w:style>
  <w:style w:type="character" w:customStyle="1" w:styleId="CommentTextChar">
    <w:name w:val="Comment Text Char"/>
    <w:basedOn w:val="DefaultParagraphFont"/>
    <w:link w:val="CommentText1"/>
    <w:uiPriority w:val="99"/>
    <w:rsid w:val="00DA3109"/>
    <w:rPr>
      <w:rFonts w:ascii="Calibri" w:hAnsi="Calibri" w:cs="Times New Roman"/>
      <w:sz w:val="20"/>
      <w:szCs w:val="20"/>
    </w:rPr>
  </w:style>
  <w:style w:type="paragraph" w:styleId="CommentText">
    <w:name w:val="annotation text"/>
    <w:basedOn w:val="Normal"/>
    <w:link w:val="CommentTextChar1"/>
    <w:uiPriority w:val="99"/>
    <w:unhideWhenUsed/>
    <w:rsid w:val="00DA3109"/>
    <w:pPr>
      <w:spacing w:line="240" w:lineRule="auto"/>
    </w:pPr>
    <w:rPr>
      <w:sz w:val="20"/>
      <w:szCs w:val="20"/>
    </w:rPr>
  </w:style>
  <w:style w:type="character" w:customStyle="1" w:styleId="CommentTextChar1">
    <w:name w:val="Comment Text Char1"/>
    <w:basedOn w:val="DefaultParagraphFont"/>
    <w:link w:val="CommentText"/>
    <w:uiPriority w:val="99"/>
    <w:rsid w:val="00DA3109"/>
    <w:rPr>
      <w:rFonts w:ascii="Verdana" w:eastAsia="Calibri" w:hAnsi="Verdana" w:cs="Times New Roman"/>
      <w:sz w:val="20"/>
      <w:szCs w:val="20"/>
    </w:rPr>
  </w:style>
  <w:style w:type="character" w:styleId="UnresolvedMention">
    <w:name w:val="Unresolved Mention"/>
    <w:basedOn w:val="DefaultParagraphFont"/>
    <w:uiPriority w:val="99"/>
    <w:semiHidden/>
    <w:unhideWhenUsed/>
    <w:rsid w:val="002C4AD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F5042"/>
    <w:rPr>
      <w:b/>
      <w:bCs/>
    </w:rPr>
  </w:style>
  <w:style w:type="character" w:customStyle="1" w:styleId="CommentSubjectChar">
    <w:name w:val="Comment Subject Char"/>
    <w:basedOn w:val="CommentTextChar1"/>
    <w:link w:val="CommentSubject"/>
    <w:uiPriority w:val="99"/>
    <w:semiHidden/>
    <w:rsid w:val="004F5042"/>
    <w:rPr>
      <w:rFonts w:ascii="Verdana" w:eastAsia="Calibri"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fr-fr/stories/case-study/laser-coding-of-sappi?utm_medium=non-paid&amp;utm_source=onlinepublication&amp;utm_content=sappi%20pr&amp;utm_campaign=2022-fr-fr-prospects-a-a-a-a-" TargetMode="External"/><Relationship Id="rId13" Type="http://schemas.openxmlformats.org/officeDocument/2006/relationships/hyperlink" Target="mailto:David@neopr.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mino-printing.com/fr-fr/news-and-events/news.aspx?utm_medium=non-paid&amp;utm_source=onlinepublication&amp;utm_content=sappi%20pr&amp;utm_campaign=2022-fr-fr-prospects-a-a-a-a-" TargetMode="External"/><Relationship Id="rId12" Type="http://schemas.openxmlformats.org/officeDocument/2006/relationships/hyperlink" Target="http://www.domino-printing.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mino-printing.com/fr-fr/contact-us/contact.aspx?utm_medium=non-paid&amp;utm_source=onlinepublication&amp;utm_content=sappi%20pr&amp;utm_campaign=2022-fr-fr-prospects-a-a-a-a-" TargetMode="External"/><Relationship Id="rId5" Type="http://schemas.openxmlformats.org/officeDocument/2006/relationships/footnotes" Target="footnotes.xml"/><Relationship Id="rId15" Type="http://schemas.openxmlformats.org/officeDocument/2006/relationships/hyperlink" Target="mailto:Jade.Taylor-Salazar@domino-uk.com" TargetMode="External"/><Relationship Id="rId10" Type="http://schemas.openxmlformats.org/officeDocument/2006/relationships/hyperlink" Target="https://www.domino-printing.com/fr-fr/stories/case-study/laser-coding-of-natureflex?utm_medium=non-paid&amp;utm_source=onlinepublication&amp;utm_content=sappi%20pr&amp;utm_campaign=2022-fr-fr-prospects-a-a-a-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appi.com/packaging-and-speciality-papers" TargetMode="External"/><Relationship Id="rId14" Type="http://schemas.openxmlformats.org/officeDocument/2006/relationships/hyperlink" Target="mailto:Rachael.Cooper@domino-uk.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Burlacu</dc:creator>
  <cp:keywords/>
  <dc:description/>
  <cp:lastModifiedBy>Rachael Cooper</cp:lastModifiedBy>
  <cp:revision>2</cp:revision>
  <dcterms:created xsi:type="dcterms:W3CDTF">2023-05-04T12:58:00Z</dcterms:created>
  <dcterms:modified xsi:type="dcterms:W3CDTF">2023-05-04T12:58:00Z</dcterms:modified>
</cp:coreProperties>
</file>