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7BB3" w14:textId="771C51B5" w:rsidR="00986648" w:rsidRPr="000648FB" w:rsidRDefault="00986648" w:rsidP="00986648">
      <w:pPr>
        <w:rPr>
          <w:rFonts w:ascii="Gill Sans MT" w:hAnsi="Gill Sans MT"/>
          <w:b/>
          <w:bCs/>
          <w:color w:val="262626" w:themeColor="text1" w:themeTint="D9"/>
          <w:sz w:val="22"/>
        </w:rPr>
      </w:pPr>
      <w:r w:rsidRPr="000648FB">
        <w:rPr>
          <w:rFonts w:ascii="Gill Sans MT" w:hAnsi="Gill Sans MT"/>
          <w:b/>
          <w:bCs/>
          <w:color w:val="262626" w:themeColor="text1" w:themeTint="D9"/>
          <w:sz w:val="22"/>
        </w:rPr>
        <w:t>PRESS RELEASE</w:t>
      </w:r>
    </w:p>
    <w:p w14:paraId="6548DF0D" w14:textId="670B2C0D" w:rsidR="00DA3109" w:rsidRPr="000648FB" w:rsidRDefault="00DA3109" w:rsidP="00986648">
      <w:pPr>
        <w:spacing w:before="120" w:after="120" w:line="240" w:lineRule="auto"/>
        <w:jc w:val="center"/>
        <w:rPr>
          <w:rFonts w:ascii="Gill Sans MT" w:hAnsi="Gill Sans MT" w:cs="Arial"/>
          <w:b/>
          <w:color w:val="262626" w:themeColor="text1" w:themeTint="D9"/>
          <w:sz w:val="28"/>
          <w:szCs w:val="28"/>
        </w:rPr>
      </w:pPr>
      <w:r w:rsidRPr="000648FB">
        <w:rPr>
          <w:rFonts w:ascii="Gill Sans MT" w:hAnsi="Gill Sans MT" w:cs="Arial"/>
          <w:b/>
          <w:color w:val="262626" w:themeColor="text1" w:themeTint="D9"/>
          <w:sz w:val="28"/>
          <w:szCs w:val="28"/>
        </w:rPr>
        <w:t xml:space="preserve">Domino and Sappi Collaborate to </w:t>
      </w:r>
      <w:r w:rsidR="00660B1A" w:rsidRPr="000648FB">
        <w:rPr>
          <w:rFonts w:ascii="Gill Sans MT" w:hAnsi="Gill Sans MT" w:cs="Arial"/>
          <w:b/>
          <w:color w:val="262626" w:themeColor="text1" w:themeTint="D9"/>
          <w:sz w:val="28"/>
          <w:szCs w:val="28"/>
        </w:rPr>
        <w:t>R</w:t>
      </w:r>
      <w:r w:rsidRPr="000648FB">
        <w:rPr>
          <w:rFonts w:ascii="Gill Sans MT" w:hAnsi="Gill Sans MT" w:cs="Arial"/>
          <w:b/>
          <w:color w:val="262626" w:themeColor="text1" w:themeTint="D9"/>
          <w:sz w:val="28"/>
          <w:szCs w:val="28"/>
        </w:rPr>
        <w:t>ealise Sustainable Laser Coding of Barrier Papers for Flexible Food Packaging</w:t>
      </w:r>
    </w:p>
    <w:p w14:paraId="481DD998" w14:textId="77777777" w:rsidR="00986648" w:rsidRPr="000648FB" w:rsidRDefault="00986648" w:rsidP="00986648">
      <w:pPr>
        <w:spacing w:before="120" w:after="120" w:line="240" w:lineRule="auto"/>
        <w:jc w:val="center"/>
        <w:rPr>
          <w:rFonts w:ascii="Gill Sans MT" w:hAnsi="Gill Sans MT" w:cs="Arial"/>
          <w:b/>
          <w:color w:val="262626" w:themeColor="text1" w:themeTint="D9"/>
          <w:sz w:val="12"/>
          <w:szCs w:val="12"/>
        </w:rPr>
      </w:pPr>
    </w:p>
    <w:p w14:paraId="576AC48D" w14:textId="3C317742" w:rsidR="00DA3109" w:rsidRPr="00BA5D77" w:rsidRDefault="00DA3109" w:rsidP="00986648">
      <w:pPr>
        <w:spacing w:before="120" w:after="120" w:line="240" w:lineRule="auto"/>
        <w:jc w:val="center"/>
        <w:rPr>
          <w:rFonts w:ascii="Gill Sans MT" w:hAnsi="Gill Sans MT" w:cs="Arial"/>
          <w:bCs/>
          <w:i/>
          <w:iCs/>
          <w:color w:val="262626" w:themeColor="text1" w:themeTint="D9"/>
          <w:sz w:val="22"/>
        </w:rPr>
      </w:pPr>
      <w:r w:rsidRPr="00BA5D77">
        <w:rPr>
          <w:rFonts w:ascii="Gill Sans MT" w:hAnsi="Gill Sans MT" w:cs="Arial"/>
          <w:bCs/>
          <w:i/>
          <w:iCs/>
          <w:color w:val="262626" w:themeColor="text1" w:themeTint="D9"/>
          <w:sz w:val="22"/>
        </w:rPr>
        <w:t xml:space="preserve">Sappi’s food packaging customers benefit from a recyclable alternative to plastic composite packaging, facilitated by print-free coding and </w:t>
      </w:r>
      <w:proofErr w:type="gramStart"/>
      <w:r w:rsidRPr="00BA5D77">
        <w:rPr>
          <w:rFonts w:ascii="Gill Sans MT" w:hAnsi="Gill Sans MT" w:cs="Arial"/>
          <w:bCs/>
          <w:i/>
          <w:iCs/>
          <w:color w:val="262626" w:themeColor="text1" w:themeTint="D9"/>
          <w:sz w:val="22"/>
        </w:rPr>
        <w:t>marking</w:t>
      </w:r>
      <w:proofErr w:type="gramEnd"/>
    </w:p>
    <w:p w14:paraId="50B8ED0D" w14:textId="77777777" w:rsidR="00986648" w:rsidRPr="000648FB" w:rsidRDefault="00986648" w:rsidP="00986648">
      <w:pPr>
        <w:spacing w:before="120" w:after="120" w:line="240" w:lineRule="auto"/>
        <w:jc w:val="center"/>
        <w:rPr>
          <w:rFonts w:ascii="Gill Sans MT" w:hAnsi="Gill Sans MT" w:cs="Arial"/>
          <w:b/>
          <w:color w:val="262626" w:themeColor="text1" w:themeTint="D9"/>
          <w:sz w:val="12"/>
          <w:szCs w:val="12"/>
        </w:rPr>
      </w:pPr>
    </w:p>
    <w:p w14:paraId="33484973" w14:textId="1FC22216" w:rsidR="00DA3109" w:rsidRPr="000648FB" w:rsidRDefault="00E771A8" w:rsidP="002C4AD6">
      <w:pPr>
        <w:spacing w:before="120" w:after="120" w:line="240" w:lineRule="auto"/>
        <w:rPr>
          <w:rFonts w:ascii="Gill Sans MT" w:eastAsia="Times New Roman" w:hAnsi="Gill Sans MT" w:cs="Arial"/>
          <w:color w:val="262626" w:themeColor="text1" w:themeTint="D9"/>
          <w:sz w:val="22"/>
          <w:lang w:eastAsia="en-GB"/>
        </w:rPr>
      </w:pPr>
      <w:hyperlink r:id="rId7" w:history="1">
        <w:r w:rsidR="00DA3109" w:rsidRPr="00E771A8">
          <w:rPr>
            <w:rStyle w:val="Hyperlink"/>
            <w:rFonts w:ascii="Gill Sans MT" w:eastAsia="Times New Roman" w:hAnsi="Gill Sans MT" w:cs="Arial"/>
            <w:sz w:val="22"/>
            <w:lang w:eastAsia="en-GB"/>
          </w:rPr>
          <w:t>Domino Printing Sciences (Domino)</w:t>
        </w:r>
      </w:hyperlink>
      <w:r w:rsidR="00DA3109" w:rsidRPr="000648FB">
        <w:rPr>
          <w:rFonts w:ascii="Gill Sans MT" w:eastAsia="Times New Roman" w:hAnsi="Gill Sans MT" w:cs="Arial"/>
          <w:color w:val="262626" w:themeColor="text1" w:themeTint="D9"/>
          <w:sz w:val="22"/>
          <w:lang w:eastAsia="en-GB"/>
        </w:rPr>
        <w:t xml:space="preserve"> is pleased to announce the suitability of its D-Series CO2 laser coder as a coding and marking solution for food manufacturers utilising </w:t>
      </w:r>
      <w:hyperlink r:id="rId8" w:history="1">
        <w:r w:rsidR="00DA3109" w:rsidRPr="00E82C32">
          <w:rPr>
            <w:rStyle w:val="Hyperlink"/>
            <w:rFonts w:ascii="Gill Sans MT" w:eastAsia="Times New Roman" w:hAnsi="Gill Sans MT" w:cs="Arial"/>
            <w:sz w:val="22"/>
            <w:lang w:eastAsia="en-GB"/>
          </w:rPr>
          <w:t>Sappi’s sustainable, fibre-based barrier papers for flexible packaging.</w:t>
        </w:r>
      </w:hyperlink>
      <w:r w:rsidR="00DA3109" w:rsidRPr="000648FB">
        <w:rPr>
          <w:rFonts w:ascii="Gill Sans MT" w:eastAsia="Times New Roman" w:hAnsi="Gill Sans MT" w:cs="Arial"/>
          <w:color w:val="262626" w:themeColor="text1" w:themeTint="D9"/>
          <w:sz w:val="22"/>
          <w:lang w:eastAsia="en-GB"/>
        </w:rPr>
        <w:t xml:space="preserve"> </w:t>
      </w:r>
    </w:p>
    <w:p w14:paraId="77369F8F" w14:textId="40AA2912" w:rsidR="00DA3109" w:rsidRPr="000648FB" w:rsidRDefault="00DA3109" w:rsidP="002C4AD6">
      <w:pPr>
        <w:spacing w:before="120" w:after="120" w:line="240" w:lineRule="auto"/>
        <w:rPr>
          <w:rFonts w:ascii="Gill Sans MT" w:eastAsia="Times New Roman" w:hAnsi="Gill Sans MT" w:cs="Arial"/>
          <w:color w:val="262626" w:themeColor="text1" w:themeTint="D9"/>
          <w:sz w:val="22"/>
          <w:lang w:eastAsia="en-GB"/>
        </w:rPr>
      </w:pPr>
      <w:r w:rsidRPr="000648FB">
        <w:rPr>
          <w:rFonts w:ascii="Gill Sans MT" w:eastAsia="Times New Roman" w:hAnsi="Gill Sans MT" w:cs="Arial"/>
          <w:color w:val="262626" w:themeColor="text1" w:themeTint="D9"/>
          <w:sz w:val="22"/>
          <w:lang w:eastAsia="en-GB"/>
        </w:rPr>
        <w:t xml:space="preserve">Domino has collaborated with </w:t>
      </w:r>
      <w:hyperlink r:id="rId9" w:history="1">
        <w:r w:rsidRPr="000648FB">
          <w:rPr>
            <w:rStyle w:val="Hyperlink"/>
            <w:rFonts w:ascii="Gill Sans MT" w:eastAsia="Times New Roman" w:hAnsi="Gill Sans MT" w:cs="Arial"/>
            <w:color w:val="262626" w:themeColor="text1" w:themeTint="D9"/>
            <w:sz w:val="22"/>
            <w:lang w:eastAsia="en-GB"/>
          </w:rPr>
          <w:t>Sappi</w:t>
        </w:r>
      </w:hyperlink>
      <w:r w:rsidRPr="000648FB">
        <w:rPr>
          <w:rFonts w:ascii="Gill Sans MT" w:eastAsia="Times New Roman" w:hAnsi="Gill Sans MT" w:cs="Arial"/>
          <w:color w:val="262626" w:themeColor="text1" w:themeTint="D9"/>
          <w:sz w:val="22"/>
          <w:lang w:eastAsia="en-GB"/>
        </w:rPr>
        <w:t xml:space="preserve">, </w:t>
      </w:r>
      <w:r w:rsidRPr="000648FB">
        <w:rPr>
          <w:rFonts w:ascii="Gill Sans MT" w:eastAsia="Times New Roman" w:hAnsi="Gill Sans MT"/>
          <w:color w:val="262626" w:themeColor="text1" w:themeTint="D9"/>
          <w:sz w:val="24"/>
          <w:szCs w:val="24"/>
          <w:lang w:eastAsia="en-GB"/>
        </w:rPr>
        <w:t xml:space="preserve">a leading global provider of fibre-based packaging products, </w:t>
      </w:r>
      <w:r w:rsidRPr="000648FB">
        <w:rPr>
          <w:rFonts w:ascii="Gill Sans MT" w:eastAsia="Times New Roman" w:hAnsi="Gill Sans MT" w:cs="Arial"/>
          <w:color w:val="262626" w:themeColor="text1" w:themeTint="D9"/>
          <w:sz w:val="22"/>
          <w:lang w:eastAsia="en-GB"/>
        </w:rPr>
        <w:t xml:space="preserve">to determine the ideal laser coding solution for global food brands requiring high-quality codes on barrier paper packaging. Following extensive suitability testing, Domino’s D-Series CO2 laser coders were used to code a range of six different Sappi products and, in all cases, achieved a clean, crisp code without affecting the barrier properties. </w:t>
      </w:r>
    </w:p>
    <w:p w14:paraId="0594288A" w14:textId="77777777" w:rsidR="00DA3109" w:rsidRPr="000648FB" w:rsidRDefault="00DA3109" w:rsidP="002C4AD6">
      <w:pPr>
        <w:spacing w:before="120" w:after="120" w:line="240" w:lineRule="auto"/>
        <w:rPr>
          <w:rFonts w:ascii="Gill Sans MT" w:hAnsi="Gill Sans MT"/>
          <w:color w:val="262626" w:themeColor="text1" w:themeTint="D9"/>
          <w:sz w:val="22"/>
        </w:rPr>
      </w:pPr>
      <w:r w:rsidRPr="000648FB">
        <w:rPr>
          <w:rFonts w:ascii="Gill Sans MT" w:hAnsi="Gill Sans MT" w:cs="Arial"/>
          <w:color w:val="262626" w:themeColor="text1" w:themeTint="D9"/>
          <w:sz w:val="22"/>
        </w:rPr>
        <w:t xml:space="preserve">“We are truly excited to be able to offer Sappi’s food packaging customers an effective laser coding solution that makes their recyclable product packaging a truly sustainable alternative to plastic composite materials,” says </w:t>
      </w:r>
      <w:proofErr w:type="spellStart"/>
      <w:r w:rsidRPr="000648FB">
        <w:rPr>
          <w:rFonts w:ascii="Gill Sans MT" w:hAnsi="Gill Sans MT" w:cs="Arial"/>
          <w:color w:val="262626" w:themeColor="text1" w:themeTint="D9"/>
          <w:sz w:val="22"/>
        </w:rPr>
        <w:t>Dr.</w:t>
      </w:r>
      <w:proofErr w:type="spellEnd"/>
      <w:r w:rsidRPr="000648FB">
        <w:rPr>
          <w:rFonts w:ascii="Gill Sans MT" w:hAnsi="Gill Sans MT" w:cs="Arial"/>
          <w:color w:val="262626" w:themeColor="text1" w:themeTint="D9"/>
          <w:sz w:val="22"/>
        </w:rPr>
        <w:t xml:space="preserve"> Stefan Stadler, Team Lead at the Domino Laser Academy. “</w:t>
      </w:r>
      <w:r w:rsidRPr="000648FB">
        <w:rPr>
          <w:rFonts w:ascii="Gill Sans MT" w:hAnsi="Gill Sans MT"/>
          <w:color w:val="262626" w:themeColor="text1" w:themeTint="D9"/>
          <w:sz w:val="22"/>
        </w:rPr>
        <w:t>The market for sustainable product packaging is growing, and demand for alternatives to hard-to-recycle flexible plastics, such as Sappi’s barrier papers, are only set to increase. We were delighted to work with Sappi to explore these new materials to help find the right coding solution for their customers’ individual requirements.”</w:t>
      </w:r>
    </w:p>
    <w:p w14:paraId="1FE3E5B7" w14:textId="77777777" w:rsidR="00DA3109" w:rsidRPr="000648FB" w:rsidRDefault="00DA3109" w:rsidP="002C4AD6">
      <w:pPr>
        <w:autoSpaceDE w:val="0"/>
        <w:autoSpaceDN w:val="0"/>
        <w:adjustRightInd w:val="0"/>
        <w:spacing w:before="120" w:after="120" w:line="240" w:lineRule="auto"/>
        <w:rPr>
          <w:rFonts w:ascii="Gill Sans MT" w:hAnsi="Gill Sans MT" w:cs="Arial"/>
          <w:b/>
          <w:color w:val="262626" w:themeColor="text1" w:themeTint="D9"/>
          <w:sz w:val="22"/>
        </w:rPr>
      </w:pPr>
      <w:r w:rsidRPr="000648FB">
        <w:rPr>
          <w:rFonts w:ascii="Gill Sans MT" w:hAnsi="Gill Sans MT" w:cs="Arial"/>
          <w:b/>
          <w:color w:val="262626" w:themeColor="text1" w:themeTint="D9"/>
          <w:sz w:val="22"/>
        </w:rPr>
        <w:t xml:space="preserve">Coding requirements for barrier papers  </w:t>
      </w:r>
    </w:p>
    <w:p w14:paraId="04F05E13" w14:textId="77777777" w:rsidR="00DA3109" w:rsidRPr="000648FB" w:rsidRDefault="00DA3109" w:rsidP="002C4AD6">
      <w:pPr>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Sappi has developed a range of barrier papers to replace conventional, unrecyclable multi-material plastic composites. The product range includes water-based barrier coatings for protection against moisture, oxygen, aroma, grease, and mineral oil.</w:t>
      </w:r>
    </w:p>
    <w:p w14:paraId="1455A20C" w14:textId="77777777" w:rsidR="00DA3109" w:rsidRPr="000648FB" w:rsidRDefault="00DA3109" w:rsidP="002C4AD6">
      <w:pPr>
        <w:autoSpaceDE w:val="0"/>
        <w:autoSpaceDN w:val="0"/>
        <w:adjustRightInd w:val="0"/>
        <w:spacing w:before="120" w:after="120" w:line="240" w:lineRule="auto"/>
        <w:rPr>
          <w:rFonts w:ascii="Gill Sans MT" w:hAnsi="Gill Sans MT" w:cs="Arial"/>
          <w:bCs/>
          <w:color w:val="262626" w:themeColor="text1" w:themeTint="D9"/>
          <w:sz w:val="22"/>
        </w:rPr>
      </w:pPr>
      <w:r w:rsidRPr="000648FB">
        <w:rPr>
          <w:rFonts w:ascii="Gill Sans MT" w:hAnsi="Gill Sans MT" w:cs="Arial"/>
          <w:bCs/>
          <w:color w:val="262626" w:themeColor="text1" w:themeTint="D9"/>
          <w:sz w:val="22"/>
        </w:rPr>
        <w:t xml:space="preserve">Typical applications include: </w:t>
      </w:r>
    </w:p>
    <w:p w14:paraId="3436611B" w14:textId="77777777"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sidRPr="000648FB">
        <w:rPr>
          <w:rFonts w:ascii="Gill Sans MT" w:hAnsi="Gill Sans MT" w:cs="Arial"/>
          <w:bCs/>
          <w:color w:val="262626" w:themeColor="text1" w:themeTint="D9"/>
          <w:sz w:val="22"/>
        </w:rPr>
        <w:t xml:space="preserve">block bottom bags for dried ingredients such as sugar and </w:t>
      </w:r>
      <w:proofErr w:type="gramStart"/>
      <w:r w:rsidRPr="000648FB">
        <w:rPr>
          <w:rFonts w:ascii="Gill Sans MT" w:hAnsi="Gill Sans MT" w:cs="Arial"/>
          <w:bCs/>
          <w:color w:val="262626" w:themeColor="text1" w:themeTint="D9"/>
          <w:sz w:val="22"/>
        </w:rPr>
        <w:t>pasta;</w:t>
      </w:r>
      <w:proofErr w:type="gramEnd"/>
      <w:r w:rsidRPr="000648FB">
        <w:rPr>
          <w:rFonts w:ascii="Gill Sans MT" w:hAnsi="Gill Sans MT" w:cs="Arial"/>
          <w:bCs/>
          <w:color w:val="262626" w:themeColor="text1" w:themeTint="D9"/>
          <w:sz w:val="22"/>
        </w:rPr>
        <w:t xml:space="preserve"> </w:t>
      </w:r>
    </w:p>
    <w:p w14:paraId="25380BDF" w14:textId="77777777"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sidRPr="000648FB">
        <w:rPr>
          <w:rFonts w:ascii="Gill Sans MT" w:hAnsi="Gill Sans MT" w:cs="Arial"/>
          <w:bCs/>
          <w:color w:val="262626" w:themeColor="text1" w:themeTint="D9"/>
          <w:sz w:val="22"/>
        </w:rPr>
        <w:t>flow wrappers for snacks, chocolate, and confectionery; and</w:t>
      </w:r>
    </w:p>
    <w:p w14:paraId="5DF4F2A8" w14:textId="6432A566"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sidRPr="000648FB">
        <w:rPr>
          <w:rFonts w:ascii="Gill Sans MT" w:hAnsi="Gill Sans MT" w:cs="Arial"/>
          <w:bCs/>
          <w:color w:val="262626" w:themeColor="text1" w:themeTint="D9"/>
          <w:sz w:val="22"/>
        </w:rPr>
        <w:t xml:space="preserve">pouches and lids for fresh and processed foods. </w:t>
      </w:r>
    </w:p>
    <w:p w14:paraId="06001AF1" w14:textId="77777777" w:rsidR="002C4AD6" w:rsidRPr="000648FB" w:rsidRDefault="002C4AD6" w:rsidP="002C4AD6">
      <w:pPr>
        <w:autoSpaceDE w:val="0"/>
        <w:autoSpaceDN w:val="0"/>
        <w:adjustRightInd w:val="0"/>
        <w:spacing w:before="120" w:after="120" w:line="254" w:lineRule="auto"/>
        <w:contextualSpacing/>
        <w:rPr>
          <w:rFonts w:ascii="Gill Sans MT" w:hAnsi="Gill Sans MT" w:cs="Arial"/>
          <w:bCs/>
          <w:color w:val="262626" w:themeColor="text1" w:themeTint="D9"/>
          <w:sz w:val="22"/>
        </w:rPr>
      </w:pPr>
    </w:p>
    <w:p w14:paraId="24B89073" w14:textId="77777777" w:rsidR="00DA3109" w:rsidRPr="000648FB" w:rsidRDefault="00DA3109" w:rsidP="002C4AD6">
      <w:pPr>
        <w:spacing w:before="120" w:after="120" w:line="240" w:lineRule="auto"/>
        <w:rPr>
          <w:rFonts w:ascii="Gill Sans MT" w:hAnsi="Gill Sans MT"/>
          <w:bCs/>
          <w:color w:val="262626" w:themeColor="text1" w:themeTint="D9"/>
          <w:sz w:val="22"/>
        </w:rPr>
      </w:pPr>
      <w:r w:rsidRPr="000648FB">
        <w:rPr>
          <w:rFonts w:ascii="Gill Sans MT" w:hAnsi="Gill Sans MT" w:cs="Arial"/>
          <w:bCs/>
          <w:color w:val="262626" w:themeColor="text1" w:themeTint="D9"/>
          <w:sz w:val="22"/>
        </w:rPr>
        <w:t xml:space="preserve">Exact coding requirements vary depending on the specific customer application; however, all food packaging lines typically require printing of compulsory best before and use by dates, as well as standard batch and product codes. In addition, many food and beverage manufacturers are now looking for more sophisticated coding solutions, including the application of 2D codes to facilitate data sharing and traceability. </w:t>
      </w:r>
    </w:p>
    <w:p w14:paraId="578A5B46" w14:textId="77777777" w:rsidR="00DA3109" w:rsidRPr="000648FB" w:rsidRDefault="00DA3109" w:rsidP="002C4AD6">
      <w:pPr>
        <w:spacing w:before="120" w:after="120" w:line="240" w:lineRule="auto"/>
        <w:rPr>
          <w:rFonts w:ascii="Gill Sans MT" w:hAnsi="Gill Sans MT"/>
          <w:bCs/>
          <w:color w:val="262626" w:themeColor="text1" w:themeTint="D9"/>
          <w:sz w:val="22"/>
        </w:rPr>
      </w:pPr>
      <w:r w:rsidRPr="000648FB">
        <w:rPr>
          <w:rFonts w:ascii="Gill Sans MT" w:hAnsi="Gill Sans MT"/>
          <w:bCs/>
          <w:color w:val="262626" w:themeColor="text1" w:themeTint="D9"/>
          <w:sz w:val="22"/>
        </w:rPr>
        <w:t xml:space="preserve">“We are noticing an increase in the number of brands looking to add 2D codes onto their finished packs – often this is to facilitate traceability of products, but also, as a response to consumer demand for more information of the origin of the packed products,” </w:t>
      </w:r>
      <w:r w:rsidRPr="000648FB">
        <w:rPr>
          <w:rFonts w:ascii="Gill Sans MT" w:hAnsi="Gill Sans MT"/>
          <w:color w:val="262626" w:themeColor="text1" w:themeTint="D9"/>
          <w:sz w:val="22"/>
        </w:rPr>
        <w:t>says Mike Zywietz, Product Application Engineer, Sappi.</w:t>
      </w:r>
    </w:p>
    <w:p w14:paraId="71DC81EA" w14:textId="77777777" w:rsidR="00DA3109" w:rsidRPr="000648FB" w:rsidRDefault="00DA3109" w:rsidP="002C4AD6">
      <w:pPr>
        <w:spacing w:before="120" w:after="120" w:line="240" w:lineRule="auto"/>
        <w:rPr>
          <w:rFonts w:ascii="Gill Sans MT" w:hAnsi="Gill Sans MT" w:cs="Arial"/>
          <w:bCs/>
          <w:color w:val="262626" w:themeColor="text1" w:themeTint="D9"/>
          <w:sz w:val="22"/>
        </w:rPr>
      </w:pPr>
      <w:r w:rsidRPr="000648FB">
        <w:rPr>
          <w:rFonts w:ascii="Gill Sans MT" w:hAnsi="Gill Sans MT"/>
          <w:bCs/>
          <w:color w:val="262626" w:themeColor="text1" w:themeTint="D9"/>
          <w:sz w:val="22"/>
        </w:rPr>
        <w:t xml:space="preserve">“It’s not possible to add this kind of information as part of the original packaging design as traceability codes necessitate new information for each batch or individual product,” he continues. </w:t>
      </w:r>
      <w:r w:rsidRPr="000648FB">
        <w:rPr>
          <w:rFonts w:ascii="Gill Sans MT" w:hAnsi="Gill Sans MT" w:cs="Arial"/>
          <w:bCs/>
          <w:color w:val="262626" w:themeColor="text1" w:themeTint="D9"/>
          <w:sz w:val="22"/>
        </w:rPr>
        <w:lastRenderedPageBreak/>
        <w:t xml:space="preserve">“With a laser, our customers can add a 2D code right at the end of the process without necessitating any changes to the printing image or the product packaging design – a new code can be added alongside compulsory code requirements in milliseconds with no additional cost.”  </w:t>
      </w:r>
    </w:p>
    <w:p w14:paraId="3370E705" w14:textId="77777777" w:rsidR="00DA3109" w:rsidRPr="000648FB" w:rsidRDefault="00DA3109" w:rsidP="002C4AD6">
      <w:pPr>
        <w:autoSpaceDE w:val="0"/>
        <w:autoSpaceDN w:val="0"/>
        <w:adjustRightInd w:val="0"/>
        <w:spacing w:before="120" w:after="120" w:line="240" w:lineRule="auto"/>
        <w:rPr>
          <w:rFonts w:ascii="Gill Sans MT" w:hAnsi="Gill Sans MT" w:cs="Arial"/>
          <w:b/>
          <w:bCs/>
          <w:color w:val="262626" w:themeColor="text1" w:themeTint="D9"/>
          <w:sz w:val="22"/>
        </w:rPr>
      </w:pPr>
      <w:r w:rsidRPr="000648FB">
        <w:rPr>
          <w:rFonts w:ascii="Gill Sans MT" w:hAnsi="Gill Sans MT" w:cs="Arial"/>
          <w:b/>
          <w:bCs/>
          <w:color w:val="262626" w:themeColor="text1" w:themeTint="D9"/>
          <w:sz w:val="22"/>
        </w:rPr>
        <w:t>Developing the solution</w:t>
      </w:r>
    </w:p>
    <w:p w14:paraId="0D5B6BC8" w14:textId="77777777" w:rsidR="00DA3109" w:rsidRPr="000648FB" w:rsidRDefault="00DA3109" w:rsidP="002C4AD6">
      <w:pPr>
        <w:autoSpaceDE w:val="0"/>
        <w:autoSpaceDN w:val="0"/>
        <w:adjustRightInd w:val="0"/>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CO2 lasers are the most suited laser application for paper packaging, so the first step was determining which type of CO2 laser would be most effective. To identify the ideal laser wavelength, Domino’s specialists performed s</w:t>
      </w:r>
      <w:r w:rsidRPr="000648FB">
        <w:rPr>
          <w:rFonts w:ascii="Gill Sans MT" w:hAnsi="Gill Sans MT" w:cs="Arial"/>
          <w:color w:val="262626" w:themeColor="text1" w:themeTint="D9"/>
          <w:sz w:val="22"/>
        </w:rPr>
        <w:t>pectroscopic analysis</w:t>
      </w:r>
      <w:r w:rsidRPr="000648FB">
        <w:rPr>
          <w:rFonts w:ascii="Gill Sans MT" w:hAnsi="Gill Sans MT"/>
          <w:color w:val="262626" w:themeColor="text1" w:themeTint="D9"/>
          <w:sz w:val="22"/>
        </w:rPr>
        <w:t xml:space="preserve"> on six different barrier papers from Sappi to identify which laser wavelength had the best interaction with the substrate material.</w:t>
      </w:r>
    </w:p>
    <w:p w14:paraId="07429DA5" w14:textId="77777777" w:rsidR="00DA3109" w:rsidRPr="000648FB" w:rsidRDefault="00DA3109" w:rsidP="002C4AD6">
      <w:pPr>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 xml:space="preserve">“Through this initial analysis, we identified our D-Series blue tube CO2 laser as a possible solution for Sappi’s barrier papers,” says Stadler. </w:t>
      </w:r>
      <w:r w:rsidRPr="000648FB">
        <w:rPr>
          <w:rFonts w:ascii="Gill Sans MT" w:hAnsi="Gill Sans MT"/>
          <w:color w:val="262626" w:themeColor="text1" w:themeTint="D9"/>
          <w:sz w:val="22"/>
          <w:lang w:val="en-US"/>
        </w:rPr>
        <w:t xml:space="preserve">Further suitability testing identified the </w:t>
      </w:r>
      <w:r w:rsidRPr="000648FB">
        <w:rPr>
          <w:rFonts w:ascii="Gill Sans MT" w:hAnsi="Gill Sans MT"/>
          <w:b/>
          <w:bCs/>
          <w:color w:val="262626" w:themeColor="text1" w:themeTint="D9"/>
          <w:sz w:val="22"/>
        </w:rPr>
        <w:t>D3</w:t>
      </w:r>
      <w:r w:rsidRPr="000648FB">
        <w:rPr>
          <w:rFonts w:ascii="Gill Sans MT" w:hAnsi="Gill Sans MT"/>
          <w:color w:val="262626" w:themeColor="text1" w:themeTint="D9"/>
          <w:sz w:val="22"/>
        </w:rPr>
        <w:t xml:space="preserve">20i blue tube laser as the optimal solution. </w:t>
      </w:r>
    </w:p>
    <w:p w14:paraId="21A66915" w14:textId="77777777" w:rsidR="00DA3109" w:rsidRPr="000648FB" w:rsidRDefault="00DA3109" w:rsidP="002C4AD6">
      <w:pPr>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 xml:space="preserve">In code quality testing, the </w:t>
      </w:r>
      <w:r w:rsidRPr="000648FB">
        <w:rPr>
          <w:rFonts w:ascii="Gill Sans MT" w:hAnsi="Gill Sans MT"/>
          <w:b/>
          <w:bCs/>
          <w:color w:val="262626" w:themeColor="text1" w:themeTint="D9"/>
          <w:sz w:val="22"/>
        </w:rPr>
        <w:t>D3</w:t>
      </w:r>
      <w:r w:rsidRPr="000648FB">
        <w:rPr>
          <w:rFonts w:ascii="Gill Sans MT" w:hAnsi="Gill Sans MT"/>
          <w:color w:val="262626" w:themeColor="text1" w:themeTint="D9"/>
          <w:sz w:val="22"/>
        </w:rPr>
        <w:t xml:space="preserve">20i created crisp, clear codes on the barrier papers for simple messages, such as best before dates and batch codes, and more complex designs, including graphics and scannable 2D codes. </w:t>
      </w:r>
    </w:p>
    <w:p w14:paraId="081A0F91" w14:textId="77777777" w:rsidR="00DA3109" w:rsidRPr="000648FB" w:rsidRDefault="00DA3109" w:rsidP="002C4AD6">
      <w:pPr>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 xml:space="preserve">Domino then used 3D imaging to check the depth of the laser engraving to ensure that the substrate was not perforated or compromised; </w:t>
      </w:r>
      <w:proofErr w:type="gramStart"/>
      <w:r w:rsidRPr="000648FB">
        <w:rPr>
          <w:rFonts w:ascii="Gill Sans MT" w:hAnsi="Gill Sans MT"/>
          <w:color w:val="262626" w:themeColor="text1" w:themeTint="D9"/>
          <w:sz w:val="22"/>
        </w:rPr>
        <w:t>analysis</w:t>
      </w:r>
      <w:proofErr w:type="gramEnd"/>
      <w:r w:rsidRPr="000648FB">
        <w:rPr>
          <w:rFonts w:ascii="Gill Sans MT" w:hAnsi="Gill Sans MT"/>
          <w:color w:val="262626" w:themeColor="text1" w:themeTint="D9"/>
          <w:sz w:val="22"/>
        </w:rPr>
        <w:t xml:space="preserve"> which was confirmed by </w:t>
      </w:r>
      <w:r w:rsidRPr="000648FB">
        <w:rPr>
          <w:rFonts w:ascii="Gill Sans MT" w:hAnsi="Gill Sans MT" w:cs="Arial"/>
          <w:color w:val="262626" w:themeColor="text1" w:themeTint="D9"/>
          <w:sz w:val="22"/>
          <w:shd w:val="clear" w:color="auto" w:fill="FFFFFF"/>
        </w:rPr>
        <w:t xml:space="preserve">Alexander </w:t>
      </w:r>
      <w:proofErr w:type="spellStart"/>
      <w:r w:rsidRPr="000648FB">
        <w:rPr>
          <w:rFonts w:ascii="Gill Sans MT" w:hAnsi="Gill Sans MT" w:cs="Arial"/>
          <w:color w:val="262626" w:themeColor="text1" w:themeTint="D9"/>
          <w:sz w:val="22"/>
          <w:shd w:val="clear" w:color="auto" w:fill="FFFFFF"/>
        </w:rPr>
        <w:t>Schröder</w:t>
      </w:r>
      <w:proofErr w:type="spellEnd"/>
      <w:r w:rsidRPr="000648FB">
        <w:rPr>
          <w:rFonts w:ascii="Gill Sans MT" w:hAnsi="Gill Sans MT" w:cs="Arial"/>
          <w:color w:val="262626" w:themeColor="text1" w:themeTint="D9"/>
          <w:sz w:val="22"/>
          <w:shd w:val="clear" w:color="auto" w:fill="FFFFFF"/>
        </w:rPr>
        <w:t xml:space="preserve">, Product Application Engineer at </w:t>
      </w:r>
      <w:r w:rsidRPr="000648FB">
        <w:rPr>
          <w:rFonts w:ascii="Gill Sans MT" w:hAnsi="Gill Sans MT"/>
          <w:color w:val="262626" w:themeColor="text1" w:themeTint="D9"/>
          <w:sz w:val="22"/>
        </w:rPr>
        <w:t>Sappi´s R&amp;D centre, who performed additional barrier testing on the Domino coded materials.</w:t>
      </w:r>
    </w:p>
    <w:p w14:paraId="6AD3E558" w14:textId="52BF94D1" w:rsidR="00DA3109" w:rsidRPr="000648FB" w:rsidRDefault="00DA3109" w:rsidP="002C4AD6">
      <w:pPr>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“We were very impressed with the results of the barrier testing,” says Zywietz. “This, combined with the quality and clarity of the codes, make Domino’s D-</w:t>
      </w:r>
      <w:r w:rsidR="00D11D96">
        <w:rPr>
          <w:rFonts w:ascii="Gill Sans MT" w:hAnsi="Gill Sans MT"/>
          <w:color w:val="262626" w:themeColor="text1" w:themeTint="D9"/>
          <w:sz w:val="22"/>
        </w:rPr>
        <w:t>S</w:t>
      </w:r>
      <w:r w:rsidRPr="000648FB">
        <w:rPr>
          <w:rFonts w:ascii="Gill Sans MT" w:hAnsi="Gill Sans MT"/>
          <w:color w:val="262626" w:themeColor="text1" w:themeTint="D9"/>
          <w:sz w:val="22"/>
        </w:rPr>
        <w:t xml:space="preserve">eries a good choice for Sappi’s customers.” </w:t>
      </w:r>
    </w:p>
    <w:p w14:paraId="5E125F99" w14:textId="77777777" w:rsidR="00DA3109" w:rsidRPr="000648FB" w:rsidRDefault="00DA3109" w:rsidP="002C4AD6">
      <w:pPr>
        <w:spacing w:before="120" w:after="120" w:line="240" w:lineRule="auto"/>
        <w:rPr>
          <w:rFonts w:ascii="Gill Sans MT" w:hAnsi="Gill Sans MT"/>
          <w:b/>
          <w:bCs/>
          <w:color w:val="262626" w:themeColor="text1" w:themeTint="D9"/>
          <w:sz w:val="22"/>
        </w:rPr>
      </w:pPr>
      <w:r w:rsidRPr="000648FB">
        <w:rPr>
          <w:rFonts w:ascii="Gill Sans MT" w:hAnsi="Gill Sans MT"/>
          <w:b/>
          <w:bCs/>
          <w:color w:val="262626" w:themeColor="text1" w:themeTint="D9"/>
          <w:sz w:val="22"/>
        </w:rPr>
        <w:t>Collaborative investment</w:t>
      </w:r>
    </w:p>
    <w:p w14:paraId="01EA4987" w14:textId="4790487B" w:rsidR="00DA3109" w:rsidRPr="000648FB" w:rsidRDefault="00DA3109" w:rsidP="002C4AD6">
      <w:pPr>
        <w:shd w:val="clear" w:color="auto" w:fill="FFFFFF"/>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 xml:space="preserve">The project with Sappi is another excellent example of how Domino is working to support manufacturers on their sustainability journey. It follows an equally exciting recent development in laser coding: the </w:t>
      </w:r>
      <w:hyperlink r:id="rId10" w:history="1">
        <w:proofErr w:type="spellStart"/>
        <w:r w:rsidRPr="00E82C32">
          <w:rPr>
            <w:rStyle w:val="Hyperlink"/>
            <w:rFonts w:ascii="Gill Sans MT" w:hAnsi="Gill Sans MT"/>
            <w:sz w:val="22"/>
          </w:rPr>
          <w:t>Futamura</w:t>
        </w:r>
        <w:proofErr w:type="spellEnd"/>
        <w:r w:rsidRPr="00E82C32">
          <w:rPr>
            <w:rStyle w:val="Hyperlink"/>
            <w:rFonts w:ascii="Gill Sans MT" w:hAnsi="Gill Sans MT"/>
            <w:sz w:val="22"/>
          </w:rPr>
          <w:t xml:space="preserve"> and </w:t>
        </w:r>
        <w:proofErr w:type="spellStart"/>
        <w:r w:rsidRPr="00E82C32">
          <w:rPr>
            <w:rStyle w:val="Hyperlink"/>
            <w:rFonts w:ascii="Gill Sans MT" w:hAnsi="Gill Sans MT"/>
            <w:sz w:val="22"/>
          </w:rPr>
          <w:t>NatureFlex</w:t>
        </w:r>
        <w:proofErr w:type="spellEnd"/>
        <w:r w:rsidRPr="00E82C32">
          <w:rPr>
            <w:rStyle w:val="Hyperlink"/>
            <w:rFonts w:ascii="Gill Sans MT" w:hAnsi="Gill Sans MT"/>
            <w:sz w:val="22"/>
          </w:rPr>
          <w:t xml:space="preserve"> compostable film project</w:t>
        </w:r>
      </w:hyperlink>
      <w:r w:rsidRPr="000648FB">
        <w:rPr>
          <w:rFonts w:ascii="Gill Sans MT" w:hAnsi="Gill Sans MT"/>
          <w:color w:val="262626" w:themeColor="text1" w:themeTint="D9"/>
          <w:sz w:val="22"/>
        </w:rPr>
        <w:t xml:space="preserve">. </w:t>
      </w:r>
    </w:p>
    <w:p w14:paraId="059E6EE6" w14:textId="77777777" w:rsidR="00660B1A" w:rsidRPr="000648FB" w:rsidRDefault="00DA3109" w:rsidP="002C4AD6">
      <w:pPr>
        <w:shd w:val="clear" w:color="auto" w:fill="FFFFFF"/>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 xml:space="preserve">As a coding and marking provider, Domino is always looking to collaborate with innovative packaging providers to identify solutions for new sustainable packaging types. </w:t>
      </w:r>
    </w:p>
    <w:p w14:paraId="14136476" w14:textId="6792CBB9" w:rsidR="00DA3109" w:rsidRPr="000648FB" w:rsidRDefault="00DA3109" w:rsidP="002C4AD6">
      <w:pPr>
        <w:shd w:val="clear" w:color="auto" w:fill="FFFFFF"/>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 xml:space="preserve">“We want to remain at the forefront of developments in new and emerging packaging materials to ensure that we can continue to meet the needs of our customers in all industries,” concludes </w:t>
      </w:r>
      <w:proofErr w:type="spellStart"/>
      <w:r w:rsidRPr="000648FB">
        <w:rPr>
          <w:rFonts w:ascii="Gill Sans MT" w:hAnsi="Gill Sans MT"/>
          <w:color w:val="262626" w:themeColor="text1" w:themeTint="D9"/>
          <w:sz w:val="22"/>
        </w:rPr>
        <w:t>Dr.</w:t>
      </w:r>
      <w:proofErr w:type="spellEnd"/>
      <w:r w:rsidRPr="000648FB">
        <w:rPr>
          <w:rFonts w:ascii="Gill Sans MT" w:hAnsi="Gill Sans MT"/>
          <w:color w:val="262626" w:themeColor="text1" w:themeTint="D9"/>
          <w:sz w:val="22"/>
        </w:rPr>
        <w:t xml:space="preserve"> Stefan Stadler.  </w:t>
      </w:r>
    </w:p>
    <w:p w14:paraId="4701C0FC" w14:textId="10BE1497" w:rsidR="00DA3109" w:rsidRPr="000648FB" w:rsidRDefault="00DA3109" w:rsidP="002C4AD6">
      <w:pPr>
        <w:spacing w:before="120" w:after="120" w:line="240" w:lineRule="auto"/>
        <w:rPr>
          <w:rFonts w:ascii="Gill Sans MT" w:hAnsi="Gill Sans MT"/>
          <w:color w:val="262626" w:themeColor="text1" w:themeTint="D9"/>
          <w:sz w:val="22"/>
        </w:rPr>
      </w:pPr>
      <w:r w:rsidRPr="000648FB">
        <w:rPr>
          <w:rFonts w:ascii="Gill Sans MT" w:hAnsi="Gill Sans MT"/>
          <w:color w:val="262626" w:themeColor="text1" w:themeTint="D9"/>
          <w:sz w:val="22"/>
        </w:rPr>
        <w:t xml:space="preserve">Please </w:t>
      </w:r>
      <w:hyperlink r:id="rId11" w:history="1">
        <w:r w:rsidRPr="00E82C32">
          <w:rPr>
            <w:rStyle w:val="Hyperlink"/>
            <w:rFonts w:ascii="Gill Sans MT" w:hAnsi="Gill Sans MT"/>
            <w:sz w:val="22"/>
          </w:rPr>
          <w:t>get in touch</w:t>
        </w:r>
      </w:hyperlink>
      <w:r w:rsidRPr="000648FB">
        <w:rPr>
          <w:rFonts w:ascii="Gill Sans MT" w:hAnsi="Gill Sans MT"/>
          <w:color w:val="262626" w:themeColor="text1" w:themeTint="D9"/>
          <w:sz w:val="22"/>
        </w:rPr>
        <w:t xml:space="preserve"> to find out more about Domino’s coding solutions for </w:t>
      </w:r>
      <w:r w:rsidR="003D3DB8">
        <w:rPr>
          <w:rFonts w:ascii="Gill Sans MT" w:hAnsi="Gill Sans MT"/>
          <w:color w:val="262626" w:themeColor="text1" w:themeTint="D9"/>
          <w:sz w:val="22"/>
        </w:rPr>
        <w:t xml:space="preserve">recyclable </w:t>
      </w:r>
      <w:r w:rsidRPr="000648FB">
        <w:rPr>
          <w:rFonts w:ascii="Gill Sans MT" w:hAnsi="Gill Sans MT"/>
          <w:color w:val="262626" w:themeColor="text1" w:themeTint="D9"/>
          <w:sz w:val="22"/>
        </w:rPr>
        <w:t xml:space="preserve">materials or to arrange a visit to the Domino Laser Academy. </w:t>
      </w:r>
    </w:p>
    <w:p w14:paraId="29556448" w14:textId="77777777" w:rsidR="00DA3109" w:rsidRPr="000648FB" w:rsidRDefault="00DA3109" w:rsidP="002C4AD6">
      <w:pPr>
        <w:spacing w:before="120" w:after="120" w:line="240" w:lineRule="auto"/>
        <w:rPr>
          <w:rFonts w:ascii="Gill Sans MT" w:hAnsi="Gill Sans MT"/>
          <w:color w:val="262626" w:themeColor="text1" w:themeTint="D9"/>
          <w:sz w:val="22"/>
        </w:rPr>
      </w:pPr>
    </w:p>
    <w:p w14:paraId="4BF4E4BD" w14:textId="77777777" w:rsidR="00DA3109" w:rsidRPr="000648FB" w:rsidRDefault="00DA3109" w:rsidP="002C4AD6">
      <w:pPr>
        <w:spacing w:before="120" w:after="120" w:line="240" w:lineRule="auto"/>
        <w:rPr>
          <w:rFonts w:ascii="Gill Sans MT" w:hAnsi="Gill Sans MT"/>
          <w:b/>
          <w:bCs/>
          <w:color w:val="262626" w:themeColor="text1" w:themeTint="D9"/>
          <w:sz w:val="22"/>
        </w:rPr>
      </w:pPr>
      <w:r w:rsidRPr="000648FB">
        <w:rPr>
          <w:rFonts w:ascii="Gill Sans MT" w:hAnsi="Gill Sans MT"/>
          <w:b/>
          <w:bCs/>
          <w:color w:val="262626" w:themeColor="text1" w:themeTint="D9"/>
          <w:sz w:val="22"/>
        </w:rPr>
        <w:t>ENDS</w:t>
      </w:r>
    </w:p>
    <w:p w14:paraId="0CF8048C" w14:textId="16B49666" w:rsidR="00DA3109" w:rsidRPr="000648FB" w:rsidRDefault="00DA3109" w:rsidP="002C4AD6">
      <w:pPr>
        <w:spacing w:before="120" w:after="120" w:line="240" w:lineRule="auto"/>
        <w:rPr>
          <w:rFonts w:ascii="Gill Sans MT" w:hAnsi="Gill Sans MT"/>
          <w:color w:val="262626" w:themeColor="text1" w:themeTint="D9"/>
          <w:sz w:val="22"/>
        </w:rPr>
      </w:pPr>
    </w:p>
    <w:p w14:paraId="6B7E91E2" w14:textId="694D89C9" w:rsidR="001D743C" w:rsidRPr="000648FB" w:rsidRDefault="001D743C" w:rsidP="00150A66">
      <w:pPr>
        <w:spacing w:line="240" w:lineRule="auto"/>
        <w:rPr>
          <w:rFonts w:ascii="Gill Sans MT" w:hAnsi="Gill Sans MT"/>
          <w:b/>
          <w:color w:val="262626" w:themeColor="text1" w:themeTint="D9"/>
          <w:sz w:val="20"/>
          <w:szCs w:val="20"/>
        </w:rPr>
      </w:pPr>
      <w:bookmarkStart w:id="0" w:name="_Hlk531088985"/>
      <w:r w:rsidRPr="000648FB">
        <w:rPr>
          <w:rFonts w:ascii="Gill Sans MT" w:hAnsi="Gill Sans MT"/>
          <w:b/>
          <w:color w:val="262626" w:themeColor="text1" w:themeTint="D9"/>
          <w:sz w:val="20"/>
          <w:szCs w:val="20"/>
        </w:rPr>
        <w:t>Disclaimers</w:t>
      </w:r>
    </w:p>
    <w:p w14:paraId="5EABC32D" w14:textId="77777777" w:rsidR="00150A66" w:rsidRPr="000648FB" w:rsidRDefault="00150A66" w:rsidP="00150A66">
      <w:pPr>
        <w:spacing w:line="240" w:lineRule="auto"/>
        <w:rPr>
          <w:rFonts w:ascii="Gill Sans MT" w:hAnsi="Gill Sans MT"/>
          <w:b/>
          <w:color w:val="262626" w:themeColor="text1" w:themeTint="D9"/>
          <w:sz w:val="20"/>
          <w:szCs w:val="20"/>
        </w:rPr>
      </w:pPr>
    </w:p>
    <w:p w14:paraId="71AF8BC0" w14:textId="77777777" w:rsidR="001D743C" w:rsidRPr="000648FB" w:rsidRDefault="001D743C" w:rsidP="00150A66">
      <w:pPr>
        <w:spacing w:line="240" w:lineRule="auto"/>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7691404E" w14:textId="77777777" w:rsidR="001D743C" w:rsidRPr="000648FB" w:rsidRDefault="001D743C" w:rsidP="00150A66">
      <w:pPr>
        <w:spacing w:line="240" w:lineRule="auto"/>
        <w:rPr>
          <w:rFonts w:ascii="Gill Sans MT" w:hAnsi="Gill Sans MT"/>
          <w:color w:val="262626" w:themeColor="text1" w:themeTint="D9"/>
          <w:sz w:val="20"/>
          <w:szCs w:val="20"/>
        </w:rPr>
      </w:pPr>
    </w:p>
    <w:p w14:paraId="3D5CDE68" w14:textId="77777777" w:rsidR="001D743C" w:rsidRPr="000648FB" w:rsidRDefault="001D743C" w:rsidP="00150A66">
      <w:pPr>
        <w:spacing w:line="240" w:lineRule="auto"/>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lastRenderedPageBreak/>
        <w:t xml:space="preserve">Images may include optional extras or upgrades. Print quality may differ depending on consumables, printer, substrates, and other factors. Images and photographs do not form part of any terms and conditions between you and Domino. </w:t>
      </w:r>
    </w:p>
    <w:p w14:paraId="2ECD0F2E" w14:textId="77777777" w:rsidR="001D743C" w:rsidRPr="000648FB" w:rsidRDefault="001D743C" w:rsidP="00150A66">
      <w:pPr>
        <w:spacing w:line="240" w:lineRule="auto"/>
        <w:rPr>
          <w:rFonts w:ascii="Gill Sans MT" w:eastAsiaTheme="minorHAnsi" w:hAnsi="Gill Sans MT"/>
          <w:b/>
          <w:bCs/>
          <w:color w:val="262626" w:themeColor="text1" w:themeTint="D9"/>
          <w:sz w:val="20"/>
          <w:szCs w:val="20"/>
          <w:lang w:eastAsia="en-GB"/>
        </w:rPr>
      </w:pPr>
    </w:p>
    <w:bookmarkEnd w:id="0"/>
    <w:p w14:paraId="237CEE45" w14:textId="77777777" w:rsidR="001D743C" w:rsidRPr="000648FB" w:rsidRDefault="001D743C" w:rsidP="00150A66">
      <w:pPr>
        <w:tabs>
          <w:tab w:val="left" w:pos="3969"/>
        </w:tabs>
        <w:spacing w:line="240" w:lineRule="auto"/>
        <w:jc w:val="both"/>
        <w:rPr>
          <w:rFonts w:ascii="Gill Sans MT" w:eastAsia="Gill Sans" w:hAnsi="Gill Sans MT" w:cs="Gill Sans"/>
          <w:color w:val="262626" w:themeColor="text1" w:themeTint="D9"/>
          <w:sz w:val="20"/>
          <w:szCs w:val="20"/>
        </w:rPr>
      </w:pPr>
    </w:p>
    <w:p w14:paraId="0ACD94C7" w14:textId="77777777" w:rsidR="001D743C" w:rsidRPr="000648FB" w:rsidRDefault="001D743C" w:rsidP="00150A66">
      <w:pPr>
        <w:spacing w:line="240" w:lineRule="auto"/>
        <w:jc w:val="both"/>
        <w:rPr>
          <w:rFonts w:ascii="Gill Sans MT" w:eastAsia="Gill Sans" w:hAnsi="Gill Sans MT" w:cs="Gill Sans"/>
          <w:b/>
          <w:color w:val="262626" w:themeColor="text1" w:themeTint="D9"/>
          <w:sz w:val="20"/>
          <w:szCs w:val="20"/>
        </w:rPr>
      </w:pPr>
      <w:r w:rsidRPr="000648FB">
        <w:rPr>
          <w:rFonts w:ascii="Gill Sans MT" w:eastAsia="Gill Sans" w:hAnsi="Gill Sans MT" w:cs="Gill Sans"/>
          <w:b/>
          <w:color w:val="262626" w:themeColor="text1" w:themeTint="D9"/>
          <w:sz w:val="20"/>
          <w:szCs w:val="20"/>
        </w:rPr>
        <w:t>About Domino</w:t>
      </w:r>
    </w:p>
    <w:p w14:paraId="0BD14341"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760DC77D"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sidRPr="000648FB">
        <w:rPr>
          <w:rFonts w:ascii="Gill Sans MT" w:eastAsia="Gill Sans" w:hAnsi="Gill Sans MT" w:cs="Gill Sans"/>
          <w:color w:val="262626" w:themeColor="text1" w:themeTint="D9"/>
          <w:sz w:val="20"/>
          <w:szCs w:val="20"/>
        </w:rPr>
        <w:t>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w:t>
      </w:r>
    </w:p>
    <w:p w14:paraId="09AAED11"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7D5552F4" w14:textId="2C4C1369"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sidRPr="000648FB">
        <w:rPr>
          <w:rFonts w:ascii="Gill Sans MT" w:eastAsia="Gill Sans" w:hAnsi="Gill Sans MT" w:cs="Gill Sans"/>
          <w:color w:val="262626" w:themeColor="text1" w:themeTint="D9"/>
          <w:sz w:val="20"/>
          <w:szCs w:val="20"/>
        </w:rPr>
        <w:t xml:space="preserve">Domino employs over </w:t>
      </w:r>
      <w:r w:rsidR="00C541FE" w:rsidRPr="000648FB">
        <w:rPr>
          <w:rFonts w:ascii="Gill Sans MT" w:eastAsia="Gill Sans" w:hAnsi="Gill Sans MT" w:cs="Gill Sans"/>
          <w:color w:val="262626" w:themeColor="text1" w:themeTint="D9"/>
          <w:sz w:val="20"/>
          <w:szCs w:val="20"/>
        </w:rPr>
        <w:t>3,0</w:t>
      </w:r>
      <w:r w:rsidRPr="000648FB">
        <w:rPr>
          <w:rFonts w:ascii="Gill Sans MT" w:eastAsia="Gill Sans" w:hAnsi="Gill Sans MT" w:cs="Gill Sans"/>
          <w:color w:val="262626" w:themeColor="text1" w:themeTint="D9"/>
          <w:sz w:val="20"/>
          <w:szCs w:val="20"/>
        </w:rPr>
        <w:t xml:space="preserve">00 people worldwide and sells to more than 120 countries through a global network of 25 subsidiary offices and more than 200 distributors. Domino’s manufacturing facilities </w:t>
      </w:r>
      <w:proofErr w:type="gramStart"/>
      <w:r w:rsidRPr="000648FB">
        <w:rPr>
          <w:rFonts w:ascii="Gill Sans MT" w:eastAsia="Gill Sans" w:hAnsi="Gill Sans MT" w:cs="Gill Sans"/>
          <w:color w:val="262626" w:themeColor="text1" w:themeTint="D9"/>
          <w:sz w:val="20"/>
          <w:szCs w:val="20"/>
        </w:rPr>
        <w:t>are located in</w:t>
      </w:r>
      <w:proofErr w:type="gramEnd"/>
      <w:r w:rsidRPr="000648FB">
        <w:rPr>
          <w:rFonts w:ascii="Gill Sans MT" w:eastAsia="Gill Sans" w:hAnsi="Gill Sans MT" w:cs="Gill Sans"/>
          <w:color w:val="262626" w:themeColor="text1" w:themeTint="D9"/>
          <w:sz w:val="20"/>
          <w:szCs w:val="20"/>
        </w:rPr>
        <w:t xml:space="preserve"> China, Germany, India, Sweden, Switzerland, UK, and the USA.</w:t>
      </w:r>
    </w:p>
    <w:p w14:paraId="4D5C5A2B"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6AFC0374"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sidRPr="000648FB">
        <w:rPr>
          <w:rFonts w:ascii="Gill Sans MT" w:eastAsia="Gill Sans" w:hAnsi="Gill Sans MT" w:cs="Gill Sans"/>
          <w:color w:val="262626" w:themeColor="text1" w:themeTint="D9"/>
          <w:sz w:val="20"/>
          <w:szCs w:val="20"/>
        </w:rPr>
        <w:t>Domino’s continued growth is underpinned by an unrivalled commitment to product development. The company is the proud recipient of six Queen’s Awards in several categories, including innovation. Domino has also been recognised with many industry awards, including the ‘</w:t>
      </w:r>
      <w:r w:rsidRPr="000648FB">
        <w:rPr>
          <w:rFonts w:ascii="Gill Sans MT" w:hAnsi="Gill Sans MT" w:cs="Open Sans"/>
          <w:color w:val="262626" w:themeColor="text1" w:themeTint="D9"/>
          <w:sz w:val="20"/>
          <w:szCs w:val="20"/>
          <w:shd w:val="clear" w:color="auto" w:fill="FFFFFF"/>
        </w:rPr>
        <w:t>Supply Chain Excellence’ and ‘People and Skills</w:t>
      </w:r>
      <w:r w:rsidRPr="000648FB">
        <w:rPr>
          <w:rStyle w:val="Hyperlink"/>
          <w:rFonts w:ascii="Gill Sans MT" w:hAnsi="Gill Sans MT" w:cs="Open Sans"/>
          <w:color w:val="262626" w:themeColor="text1" w:themeTint="D9"/>
          <w:sz w:val="20"/>
          <w:szCs w:val="20"/>
          <w:shd w:val="clear" w:color="auto" w:fill="FFFFFF"/>
        </w:rPr>
        <w:t>’</w:t>
      </w:r>
      <w:r w:rsidRPr="000648FB">
        <w:rPr>
          <w:rFonts w:ascii="Gill Sans MT" w:hAnsi="Gill Sans MT" w:cs="Open Sans"/>
          <w:color w:val="262626" w:themeColor="text1" w:themeTint="D9"/>
          <w:sz w:val="20"/>
          <w:szCs w:val="20"/>
          <w:shd w:val="clear" w:color="auto" w:fill="FFFFFF"/>
        </w:rPr>
        <w:t xml:space="preserve"> </w:t>
      </w:r>
      <w:r w:rsidRPr="000648FB">
        <w:rPr>
          <w:rFonts w:ascii="Gill Sans MT" w:eastAsia="Gill Sans" w:hAnsi="Gill Sans MT" w:cs="Gill Sans"/>
          <w:color w:val="262626" w:themeColor="text1" w:themeTint="D9"/>
          <w:sz w:val="20"/>
          <w:szCs w:val="20"/>
        </w:rPr>
        <w:t xml:space="preserve">accolades at The Manufacturer MX Awards 2019. </w:t>
      </w:r>
    </w:p>
    <w:p w14:paraId="611D5F31"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3ED9C3ED"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sidRPr="000648FB">
        <w:rPr>
          <w:rFonts w:ascii="Gill Sans MT" w:eastAsia="Gill Sans" w:hAnsi="Gill Sans MT" w:cs="Gill Sans"/>
          <w:color w:val="262626" w:themeColor="text1" w:themeTint="D9"/>
          <w:sz w:val="20"/>
          <w:szCs w:val="20"/>
        </w:rPr>
        <w:t>Domino became an autonomous division within Brother Industries Ltd. on 11</w:t>
      </w:r>
      <w:r w:rsidRPr="000648FB">
        <w:rPr>
          <w:rFonts w:ascii="Gill Sans MT" w:eastAsia="Gill Sans" w:hAnsi="Gill Sans MT" w:cs="Gill Sans"/>
          <w:color w:val="262626" w:themeColor="text1" w:themeTint="D9"/>
          <w:sz w:val="20"/>
          <w:szCs w:val="20"/>
          <w:vertAlign w:val="superscript"/>
        </w:rPr>
        <w:t>th</w:t>
      </w:r>
      <w:r w:rsidRPr="000648FB">
        <w:rPr>
          <w:rFonts w:ascii="Gill Sans MT" w:eastAsia="Gill Sans" w:hAnsi="Gill Sans MT" w:cs="Gill Sans"/>
          <w:color w:val="262626" w:themeColor="text1" w:themeTint="D9"/>
          <w:sz w:val="20"/>
          <w:szCs w:val="20"/>
        </w:rPr>
        <w:t xml:space="preserve"> June 2015. </w:t>
      </w:r>
    </w:p>
    <w:p w14:paraId="433E2EDE"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4398D756"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sidRPr="000648FB">
        <w:rPr>
          <w:rFonts w:ascii="Gill Sans MT" w:eastAsia="Gill Sans" w:hAnsi="Gill Sans MT" w:cs="Gill Sans"/>
          <w:color w:val="262626" w:themeColor="text1" w:themeTint="D9"/>
          <w:sz w:val="20"/>
          <w:szCs w:val="20"/>
        </w:rPr>
        <w:t xml:space="preserve">For further information on Domino, please visit </w:t>
      </w:r>
      <w:hyperlink r:id="rId12">
        <w:r w:rsidRPr="000648FB">
          <w:rPr>
            <w:rFonts w:ascii="Gill Sans MT" w:eastAsia="Gill Sans" w:hAnsi="Gill Sans MT" w:cs="Gill Sans"/>
            <w:color w:val="262626" w:themeColor="text1" w:themeTint="D9"/>
            <w:sz w:val="20"/>
            <w:szCs w:val="20"/>
            <w:u w:val="single"/>
          </w:rPr>
          <w:t>www.domino-printing.com</w:t>
        </w:r>
      </w:hyperlink>
      <w:r w:rsidRPr="000648FB">
        <w:rPr>
          <w:rFonts w:ascii="Gill Sans MT" w:eastAsia="Gill Sans" w:hAnsi="Gill Sans MT" w:cs="Gill Sans"/>
          <w:color w:val="262626" w:themeColor="text1" w:themeTint="D9"/>
          <w:sz w:val="20"/>
          <w:szCs w:val="20"/>
        </w:rPr>
        <w:t xml:space="preserve"> </w:t>
      </w:r>
    </w:p>
    <w:p w14:paraId="5989CC2B"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166A63DE"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r w:rsidRPr="000648FB">
        <w:rPr>
          <w:rFonts w:ascii="Gill Sans MT" w:eastAsia="Gill Sans" w:hAnsi="Gill Sans MT" w:cs="Gill Sans"/>
          <w:b/>
          <w:color w:val="262626" w:themeColor="text1" w:themeTint="D9"/>
          <w:sz w:val="20"/>
          <w:szCs w:val="20"/>
        </w:rPr>
        <w:t>Issued on behalf of Domino by Neo PR Limited</w:t>
      </w:r>
      <w:r w:rsidRPr="000648FB">
        <w:rPr>
          <w:rFonts w:ascii="Gill Sans MT" w:eastAsia="Gill Sans" w:hAnsi="Gill Sans MT" w:cs="Gill Sans"/>
          <w:color w:val="262626" w:themeColor="text1" w:themeTint="D9"/>
          <w:sz w:val="20"/>
          <w:szCs w:val="20"/>
        </w:rPr>
        <w:t>.</w:t>
      </w:r>
    </w:p>
    <w:p w14:paraId="0A85F1C0" w14:textId="77777777" w:rsidR="001D743C" w:rsidRPr="000648FB" w:rsidRDefault="001D743C" w:rsidP="00150A66">
      <w:pPr>
        <w:spacing w:line="240" w:lineRule="auto"/>
        <w:jc w:val="both"/>
        <w:rPr>
          <w:rFonts w:ascii="Gill Sans MT" w:eastAsia="Gill Sans" w:hAnsi="Gill Sans MT" w:cs="Gill Sans"/>
          <w:b/>
          <w:color w:val="262626" w:themeColor="text1" w:themeTint="D9"/>
          <w:sz w:val="20"/>
          <w:szCs w:val="20"/>
        </w:rPr>
      </w:pPr>
    </w:p>
    <w:p w14:paraId="4F980BC5" w14:textId="77777777" w:rsidR="001D743C" w:rsidRPr="000648FB" w:rsidRDefault="001D743C" w:rsidP="00150A66">
      <w:pPr>
        <w:spacing w:line="240" w:lineRule="auto"/>
        <w:jc w:val="both"/>
        <w:rPr>
          <w:rFonts w:ascii="Gill Sans MT" w:eastAsia="Gill Sans" w:hAnsi="Gill Sans MT" w:cs="Gill Sans"/>
          <w:b/>
          <w:color w:val="262626" w:themeColor="text1" w:themeTint="D9"/>
          <w:sz w:val="20"/>
          <w:szCs w:val="20"/>
        </w:rPr>
      </w:pPr>
      <w:r w:rsidRPr="000648FB">
        <w:rPr>
          <w:rFonts w:ascii="Gill Sans MT" w:eastAsia="Gill Sans" w:hAnsi="Gill Sans MT" w:cs="Gill Sans"/>
          <w:b/>
          <w:color w:val="262626" w:themeColor="text1" w:themeTint="D9"/>
          <w:sz w:val="20"/>
          <w:szCs w:val="20"/>
        </w:rPr>
        <w:t>For more information, please contact:</w:t>
      </w:r>
    </w:p>
    <w:p w14:paraId="1708672D" w14:textId="77777777" w:rsidR="001D743C" w:rsidRPr="000648FB" w:rsidRDefault="001D743C" w:rsidP="00150A66">
      <w:pPr>
        <w:spacing w:line="240" w:lineRule="auto"/>
        <w:jc w:val="both"/>
        <w:rPr>
          <w:rFonts w:ascii="Gill Sans MT" w:eastAsia="Gill Sans" w:hAnsi="Gill Sans MT" w:cs="Gill Sans"/>
          <w:color w:val="262626" w:themeColor="text1" w:themeTint="D9"/>
          <w:sz w:val="20"/>
          <w:szCs w:val="20"/>
        </w:rPr>
      </w:pPr>
    </w:p>
    <w:p w14:paraId="386ADE53" w14:textId="77777777" w:rsidR="001D743C" w:rsidRPr="000648FB" w:rsidRDefault="001D743C" w:rsidP="00150A66">
      <w:pPr>
        <w:pStyle w:val="NoSpacing"/>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David Mieny</w:t>
      </w:r>
    </w:p>
    <w:p w14:paraId="76DFD9BC" w14:textId="77777777" w:rsidR="001D743C" w:rsidRPr="000648FB" w:rsidRDefault="001D743C" w:rsidP="00150A66">
      <w:pPr>
        <w:pStyle w:val="NoSpacing"/>
        <w:ind w:right="280"/>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PR Account Director</w:t>
      </w:r>
    </w:p>
    <w:p w14:paraId="04B0FB5C" w14:textId="77777777" w:rsidR="001D743C" w:rsidRPr="000648FB" w:rsidRDefault="001D743C" w:rsidP="00150A66">
      <w:pPr>
        <w:pStyle w:val="NoSpacing"/>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Neo PR Limited</w:t>
      </w:r>
    </w:p>
    <w:p w14:paraId="14A7A7DB" w14:textId="77777777" w:rsidR="001D743C" w:rsidRPr="000648FB" w:rsidRDefault="001D743C" w:rsidP="00150A66">
      <w:pPr>
        <w:pStyle w:val="NoSpacing"/>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Tel: +44 (0) 1296 733 867</w:t>
      </w:r>
    </w:p>
    <w:p w14:paraId="7EDF2F35" w14:textId="77777777" w:rsidR="001D743C" w:rsidRPr="000648FB" w:rsidRDefault="00BA5D77" w:rsidP="00150A66">
      <w:pPr>
        <w:pStyle w:val="NoSpacing"/>
        <w:rPr>
          <w:rFonts w:ascii="Gill Sans MT" w:hAnsi="Gill Sans MT"/>
          <w:color w:val="262626" w:themeColor="text1" w:themeTint="D9"/>
          <w:sz w:val="20"/>
          <w:szCs w:val="20"/>
        </w:rPr>
      </w:pPr>
      <w:hyperlink r:id="rId13" w:history="1">
        <w:r w:rsidR="001D743C" w:rsidRPr="000648FB">
          <w:rPr>
            <w:rStyle w:val="Hyperlink"/>
            <w:rFonts w:ascii="Gill Sans MT" w:hAnsi="Gill Sans MT"/>
            <w:color w:val="262626" w:themeColor="text1" w:themeTint="D9"/>
            <w:sz w:val="20"/>
            <w:szCs w:val="20"/>
          </w:rPr>
          <w:t>David@neopr.com</w:t>
        </w:r>
      </w:hyperlink>
      <w:r w:rsidR="001D743C" w:rsidRPr="000648FB">
        <w:rPr>
          <w:rFonts w:ascii="Gill Sans MT" w:hAnsi="Gill Sans MT"/>
          <w:color w:val="262626" w:themeColor="text1" w:themeTint="D9"/>
          <w:sz w:val="20"/>
          <w:szCs w:val="20"/>
        </w:rPr>
        <w:t xml:space="preserve"> </w:t>
      </w:r>
    </w:p>
    <w:p w14:paraId="5322FC5D" w14:textId="79C94728" w:rsidR="001D743C" w:rsidRDefault="001D743C" w:rsidP="00150A66">
      <w:pPr>
        <w:pStyle w:val="NoSpacing"/>
        <w:ind w:right="280"/>
        <w:rPr>
          <w:rFonts w:ascii="Gill Sans MT" w:eastAsia="Verdana" w:hAnsi="Gill Sans MT" w:cs="Verdana"/>
          <w:color w:val="262626" w:themeColor="text1" w:themeTint="D9"/>
          <w:sz w:val="20"/>
          <w:szCs w:val="20"/>
        </w:rPr>
      </w:pPr>
    </w:p>
    <w:p w14:paraId="7413CD90" w14:textId="77777777" w:rsidR="00A5360F" w:rsidRPr="0025600B" w:rsidRDefault="00A5360F" w:rsidP="00A5360F">
      <w:pPr>
        <w:pStyle w:val="NoSpacing"/>
        <w:rPr>
          <w:rFonts w:ascii="Gill Sans MT" w:hAnsi="Gill Sans MT"/>
          <w:sz w:val="20"/>
          <w:szCs w:val="20"/>
        </w:rPr>
      </w:pPr>
      <w:bookmarkStart w:id="1" w:name="_Hlk115249227"/>
      <w:r>
        <w:rPr>
          <w:rFonts w:ascii="Gill Sans MT" w:hAnsi="Gill Sans MT"/>
          <w:sz w:val="20"/>
          <w:szCs w:val="20"/>
        </w:rPr>
        <w:t xml:space="preserve">Rachael Cooper </w:t>
      </w:r>
    </w:p>
    <w:p w14:paraId="36C21588" w14:textId="77777777" w:rsidR="00A5360F" w:rsidRPr="0025600B" w:rsidRDefault="00A5360F" w:rsidP="00A5360F">
      <w:pPr>
        <w:pStyle w:val="NoSpacing"/>
        <w:rPr>
          <w:rFonts w:ascii="Gill Sans MT" w:hAnsi="Gill Sans MT"/>
          <w:sz w:val="20"/>
          <w:szCs w:val="20"/>
        </w:rPr>
      </w:pPr>
      <w:r w:rsidRPr="0025600B">
        <w:rPr>
          <w:rFonts w:ascii="Gill Sans MT" w:hAnsi="Gill Sans MT"/>
          <w:sz w:val="20"/>
          <w:szCs w:val="20"/>
        </w:rPr>
        <w:t xml:space="preserve">Marketing Campaigns Specialist </w:t>
      </w:r>
    </w:p>
    <w:p w14:paraId="4EC0E4F0" w14:textId="77777777" w:rsidR="00A5360F" w:rsidRPr="0025600B" w:rsidRDefault="00A5360F" w:rsidP="00A5360F">
      <w:pPr>
        <w:pStyle w:val="NoSpacing"/>
        <w:rPr>
          <w:rFonts w:ascii="Gill Sans MT" w:hAnsi="Gill Sans MT"/>
          <w:sz w:val="20"/>
          <w:szCs w:val="20"/>
        </w:rPr>
      </w:pPr>
      <w:r w:rsidRPr="0025600B">
        <w:rPr>
          <w:rFonts w:ascii="Gill Sans MT" w:hAnsi="Gill Sans MT"/>
          <w:sz w:val="20"/>
          <w:szCs w:val="20"/>
        </w:rPr>
        <w:t>Domino Printing Sciences</w:t>
      </w:r>
    </w:p>
    <w:p w14:paraId="591B9F8E" w14:textId="77777777" w:rsidR="00A5360F" w:rsidRPr="0025600B" w:rsidRDefault="00A5360F" w:rsidP="00A5360F">
      <w:pPr>
        <w:pStyle w:val="NoSpacing"/>
        <w:rPr>
          <w:rFonts w:ascii="Gill Sans MT" w:hAnsi="Gill Sans MT"/>
          <w:sz w:val="20"/>
          <w:szCs w:val="20"/>
        </w:rPr>
      </w:pPr>
      <w:r w:rsidRPr="0025600B">
        <w:rPr>
          <w:rFonts w:ascii="Gill Sans MT" w:hAnsi="Gill Sans MT"/>
          <w:sz w:val="20"/>
          <w:szCs w:val="20"/>
        </w:rPr>
        <w:t>Tel: +44 (0) 1954 782551</w:t>
      </w:r>
    </w:p>
    <w:p w14:paraId="13C4F8A9" w14:textId="77777777" w:rsidR="00A5360F" w:rsidRPr="00A5360F" w:rsidRDefault="00BA5D77" w:rsidP="00A5360F">
      <w:pPr>
        <w:pStyle w:val="NoSpacing"/>
        <w:rPr>
          <w:rFonts w:ascii="Gill Sans MT" w:hAnsi="Gill Sans MT"/>
          <w:sz w:val="20"/>
          <w:szCs w:val="20"/>
        </w:rPr>
      </w:pPr>
      <w:hyperlink r:id="rId14" w:history="1">
        <w:r w:rsidR="00A5360F" w:rsidRPr="00A5360F">
          <w:rPr>
            <w:rStyle w:val="Hyperlink"/>
            <w:rFonts w:ascii="Gill Sans MT" w:hAnsi="Gill Sans MT"/>
            <w:color w:val="auto"/>
            <w:sz w:val="20"/>
            <w:szCs w:val="20"/>
          </w:rPr>
          <w:t>Rachael.Cooper@domino-uk.com</w:t>
        </w:r>
      </w:hyperlink>
      <w:r w:rsidR="00A5360F" w:rsidRPr="00A5360F">
        <w:rPr>
          <w:rFonts w:ascii="Gill Sans MT" w:hAnsi="Gill Sans MT"/>
          <w:sz w:val="20"/>
          <w:szCs w:val="20"/>
        </w:rPr>
        <w:t xml:space="preserve"> </w:t>
      </w:r>
    </w:p>
    <w:bookmarkEnd w:id="1"/>
    <w:p w14:paraId="63EC1CA5" w14:textId="77777777" w:rsidR="00A5360F" w:rsidRPr="000648FB" w:rsidRDefault="00A5360F" w:rsidP="00150A66">
      <w:pPr>
        <w:pStyle w:val="NoSpacing"/>
        <w:ind w:right="280"/>
        <w:rPr>
          <w:rFonts w:ascii="Gill Sans MT" w:eastAsia="Verdana" w:hAnsi="Gill Sans MT" w:cs="Verdana"/>
          <w:color w:val="262626" w:themeColor="text1" w:themeTint="D9"/>
          <w:sz w:val="20"/>
          <w:szCs w:val="20"/>
        </w:rPr>
      </w:pPr>
    </w:p>
    <w:p w14:paraId="6AFA6B5A" w14:textId="77777777" w:rsidR="001D743C" w:rsidRPr="000648FB" w:rsidRDefault="001D743C" w:rsidP="00150A66">
      <w:pPr>
        <w:pStyle w:val="NoSpacing"/>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 xml:space="preserve">Jade Taylor-Salazar </w:t>
      </w:r>
    </w:p>
    <w:p w14:paraId="23F53DEE" w14:textId="77777777" w:rsidR="001D743C" w:rsidRPr="000648FB" w:rsidRDefault="001D743C" w:rsidP="00150A66">
      <w:pPr>
        <w:pStyle w:val="NoSpacing"/>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 xml:space="preserve">Written Content Specialist </w:t>
      </w:r>
    </w:p>
    <w:p w14:paraId="12558C09" w14:textId="77777777" w:rsidR="001D743C" w:rsidRPr="000648FB" w:rsidRDefault="001D743C" w:rsidP="00150A66">
      <w:pPr>
        <w:pStyle w:val="NoSpacing"/>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 xml:space="preserve">Domino Printing Sciences </w:t>
      </w:r>
    </w:p>
    <w:p w14:paraId="76E9EE10" w14:textId="77777777" w:rsidR="001D743C" w:rsidRPr="000648FB" w:rsidRDefault="001D743C" w:rsidP="00150A66">
      <w:pPr>
        <w:pStyle w:val="NoSpacing"/>
        <w:rPr>
          <w:rFonts w:ascii="Gill Sans MT" w:hAnsi="Gill Sans MT"/>
          <w:color w:val="262626" w:themeColor="text1" w:themeTint="D9"/>
          <w:sz w:val="20"/>
          <w:szCs w:val="20"/>
        </w:rPr>
      </w:pPr>
      <w:r w:rsidRPr="000648FB">
        <w:rPr>
          <w:rFonts w:ascii="Gill Sans MT" w:hAnsi="Gill Sans MT"/>
          <w:color w:val="262626" w:themeColor="text1" w:themeTint="D9"/>
          <w:sz w:val="20"/>
          <w:szCs w:val="20"/>
        </w:rPr>
        <w:t>Tel: +44 (0) 1954 778780</w:t>
      </w:r>
    </w:p>
    <w:p w14:paraId="075ECFE1" w14:textId="77777777" w:rsidR="001D743C" w:rsidRPr="000648FB" w:rsidRDefault="00BA5D77" w:rsidP="00150A66">
      <w:pPr>
        <w:pStyle w:val="NoSpacing"/>
        <w:rPr>
          <w:rFonts w:ascii="Gill Sans MT" w:hAnsi="Gill Sans MT"/>
          <w:color w:val="262626" w:themeColor="text1" w:themeTint="D9"/>
          <w:sz w:val="20"/>
          <w:szCs w:val="20"/>
        </w:rPr>
      </w:pPr>
      <w:hyperlink r:id="rId15" w:history="1">
        <w:r w:rsidR="001D743C" w:rsidRPr="000648FB">
          <w:rPr>
            <w:rStyle w:val="Hyperlink"/>
            <w:rFonts w:ascii="Gill Sans MT" w:hAnsi="Gill Sans MT"/>
            <w:color w:val="262626" w:themeColor="text1" w:themeTint="D9"/>
            <w:sz w:val="20"/>
            <w:szCs w:val="20"/>
          </w:rPr>
          <w:t>Jade.Taylor-Salazar@domino-uk.com</w:t>
        </w:r>
      </w:hyperlink>
      <w:r w:rsidR="001D743C" w:rsidRPr="000648FB">
        <w:rPr>
          <w:rFonts w:ascii="Gill Sans MT" w:hAnsi="Gill Sans MT"/>
          <w:color w:val="262626" w:themeColor="text1" w:themeTint="D9"/>
          <w:sz w:val="20"/>
          <w:szCs w:val="20"/>
        </w:rPr>
        <w:t xml:space="preserve"> </w:t>
      </w:r>
    </w:p>
    <w:p w14:paraId="5C759F01" w14:textId="1DEFB666" w:rsidR="005524DB" w:rsidRDefault="005524DB" w:rsidP="00150A66">
      <w:pPr>
        <w:rPr>
          <w:color w:val="262626" w:themeColor="text1" w:themeTint="D9"/>
        </w:rPr>
      </w:pPr>
    </w:p>
    <w:p w14:paraId="103526E6" w14:textId="77777777" w:rsidR="00A5360F" w:rsidRPr="000648FB" w:rsidRDefault="00A5360F" w:rsidP="00150A66">
      <w:pPr>
        <w:rPr>
          <w:color w:val="262626" w:themeColor="text1" w:themeTint="D9"/>
        </w:rPr>
      </w:pPr>
    </w:p>
    <w:sectPr w:rsidR="00A5360F" w:rsidRPr="000648FB" w:rsidSect="000F6D00">
      <w:headerReference w:type="default" r:id="rId16"/>
      <w:footerReference w:type="defaul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7511"/>
    <w:multiLevelType w:val="hybridMultilevel"/>
    <w:tmpl w:val="A68C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95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648FB"/>
    <w:rsid w:val="000F6D00"/>
    <w:rsid w:val="00150A66"/>
    <w:rsid w:val="001D743C"/>
    <w:rsid w:val="002766D9"/>
    <w:rsid w:val="002C4AD6"/>
    <w:rsid w:val="00372E92"/>
    <w:rsid w:val="003D3DB8"/>
    <w:rsid w:val="0040514C"/>
    <w:rsid w:val="004F5042"/>
    <w:rsid w:val="005524DB"/>
    <w:rsid w:val="005741C7"/>
    <w:rsid w:val="00660B1A"/>
    <w:rsid w:val="00660F46"/>
    <w:rsid w:val="006A204D"/>
    <w:rsid w:val="00785717"/>
    <w:rsid w:val="00823B77"/>
    <w:rsid w:val="00986648"/>
    <w:rsid w:val="00A5360F"/>
    <w:rsid w:val="00AB11DA"/>
    <w:rsid w:val="00BA5D77"/>
    <w:rsid w:val="00BC7C15"/>
    <w:rsid w:val="00C44603"/>
    <w:rsid w:val="00C541FE"/>
    <w:rsid w:val="00D11D96"/>
    <w:rsid w:val="00DA3109"/>
    <w:rsid w:val="00E771A8"/>
    <w:rsid w:val="00E82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CommentReference">
    <w:name w:val="annotation reference"/>
    <w:basedOn w:val="DefaultParagraphFont"/>
    <w:uiPriority w:val="99"/>
    <w:semiHidden/>
    <w:unhideWhenUsed/>
    <w:rsid w:val="00DA3109"/>
    <w:rPr>
      <w:sz w:val="16"/>
      <w:szCs w:val="16"/>
    </w:rPr>
  </w:style>
  <w:style w:type="paragraph" w:customStyle="1" w:styleId="CommentText1">
    <w:name w:val="Comment Text1"/>
    <w:basedOn w:val="Normal"/>
    <w:next w:val="CommentText"/>
    <w:link w:val="CommentTextChar"/>
    <w:uiPriority w:val="99"/>
    <w:unhideWhenUsed/>
    <w:rsid w:val="00DA3109"/>
    <w:pPr>
      <w:spacing w:line="240" w:lineRule="auto"/>
    </w:pPr>
    <w:rPr>
      <w:rFonts w:ascii="Calibri" w:eastAsiaTheme="minorHAnsi" w:hAnsi="Calibri"/>
      <w:sz w:val="20"/>
      <w:szCs w:val="20"/>
    </w:rPr>
  </w:style>
  <w:style w:type="character" w:customStyle="1" w:styleId="CommentTextChar">
    <w:name w:val="Comment Text Char"/>
    <w:basedOn w:val="DefaultParagraphFont"/>
    <w:link w:val="CommentText1"/>
    <w:uiPriority w:val="99"/>
    <w:rsid w:val="00DA3109"/>
    <w:rPr>
      <w:rFonts w:ascii="Calibri" w:hAnsi="Calibri" w:cs="Times New Roman"/>
      <w:sz w:val="20"/>
      <w:szCs w:val="20"/>
    </w:rPr>
  </w:style>
  <w:style w:type="paragraph" w:styleId="CommentText">
    <w:name w:val="annotation text"/>
    <w:basedOn w:val="Normal"/>
    <w:link w:val="CommentTextChar1"/>
    <w:uiPriority w:val="99"/>
    <w:unhideWhenUsed/>
    <w:rsid w:val="00DA3109"/>
    <w:pPr>
      <w:spacing w:line="240" w:lineRule="auto"/>
    </w:pPr>
    <w:rPr>
      <w:sz w:val="20"/>
      <w:szCs w:val="20"/>
    </w:rPr>
  </w:style>
  <w:style w:type="character" w:customStyle="1" w:styleId="CommentTextChar1">
    <w:name w:val="Comment Text Char1"/>
    <w:basedOn w:val="DefaultParagraphFont"/>
    <w:link w:val="CommentText"/>
    <w:uiPriority w:val="99"/>
    <w:rsid w:val="00DA3109"/>
    <w:rPr>
      <w:rFonts w:ascii="Verdana" w:eastAsia="Calibri" w:hAnsi="Verdana" w:cs="Times New Roman"/>
      <w:sz w:val="20"/>
      <w:szCs w:val="20"/>
    </w:rPr>
  </w:style>
  <w:style w:type="character" w:styleId="UnresolvedMention">
    <w:name w:val="Unresolved Mention"/>
    <w:basedOn w:val="DefaultParagraphFont"/>
    <w:uiPriority w:val="99"/>
    <w:semiHidden/>
    <w:unhideWhenUsed/>
    <w:rsid w:val="002C4A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F5042"/>
    <w:rPr>
      <w:b/>
      <w:bCs/>
    </w:rPr>
  </w:style>
  <w:style w:type="character" w:customStyle="1" w:styleId="CommentSubjectChar">
    <w:name w:val="Comment Subject Char"/>
    <w:basedOn w:val="CommentTextChar1"/>
    <w:link w:val="CommentSubject"/>
    <w:uiPriority w:val="99"/>
    <w:semiHidden/>
    <w:rsid w:val="004F5042"/>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us/stories/case-study/laser-coding-of-sappi?utm_medium=non-paid&amp;utm_source=onlinepublication&amp;utm_content=sappi%20pr&amp;utm_campaign=2022-us-en-prospects-a-a-a-a-" TargetMode="External"/><Relationship Id="rId13" Type="http://schemas.openxmlformats.org/officeDocument/2006/relationships/hyperlink" Target="mailto:David@neop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mino-printing.com/en-us/news-and-events/news.aspx?utm_medium=non-paid&amp;utm_source=onlinepublication&amp;utm_content=sappi%20pr&amp;utm_campaign=2022-us-en-prospects-a-a-a-a-" TargetMode="External"/><Relationship Id="rId12" Type="http://schemas.openxmlformats.org/officeDocument/2006/relationships/hyperlink" Target="http://www.domino-printing.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mino-printing.com/en-us/contact-us/contact.aspx?utm_medium=non-paid&amp;utm_source=onlinepublication&amp;utm_content=sappi%20pr&amp;utm_campaign=2022-us-en-prospects-a-a-a-a-" TargetMode="External"/><Relationship Id="rId5" Type="http://schemas.openxmlformats.org/officeDocument/2006/relationships/footnotes" Target="footnotes.xml"/><Relationship Id="rId15" Type="http://schemas.openxmlformats.org/officeDocument/2006/relationships/hyperlink" Target="mailto:Jade.Taylor-Salazar@domino-uk.com" TargetMode="External"/><Relationship Id="rId10" Type="http://schemas.openxmlformats.org/officeDocument/2006/relationships/hyperlink" Target="https://www.domino-printing.com/en-us/stories/case-study/laser-coding-of-natureflex?utm_medium=non-paid&amp;utm_source=onlinepublication&amp;utm_content=sappi%20pr&amp;utm_campaign=2022-us-en-prospects-a-a-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ppi.com/packaging-and-speciality-papers" TargetMode="External"/><Relationship Id="rId14" Type="http://schemas.openxmlformats.org/officeDocument/2006/relationships/hyperlink" Target="mailto:Rachael.Cooper@domino-uk.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2</cp:revision>
  <dcterms:created xsi:type="dcterms:W3CDTF">2023-05-04T12:55:00Z</dcterms:created>
  <dcterms:modified xsi:type="dcterms:W3CDTF">2023-05-04T12:55:00Z</dcterms:modified>
</cp:coreProperties>
</file>