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9992" w14:textId="77777777" w:rsidR="007B26EE" w:rsidRPr="007B26EE" w:rsidRDefault="007B26EE" w:rsidP="007B26EE">
      <w:pPr>
        <w:spacing w:after="160" w:line="259" w:lineRule="auto"/>
        <w:rPr>
          <w:rFonts w:ascii="Noto Sans" w:eastAsia="Aptos" w:hAnsi="Noto Sans" w:cs="Noto Sans"/>
          <w:b/>
          <w:bCs/>
          <w:kern w:val="2"/>
          <w:sz w:val="28"/>
          <w:szCs w:val="28"/>
          <w:lang w:val="nl-NL"/>
          <w14:ligatures w14:val="standardContextual"/>
        </w:rPr>
      </w:pPr>
      <w:bookmarkStart w:id="0" w:name="_Hlk200701003"/>
      <w:r w:rsidRPr="007B26EE">
        <w:rPr>
          <w:rFonts w:ascii="Noto Sans" w:eastAsia="Aptos" w:hAnsi="Noto Sans" w:cs="Noto Sans"/>
          <w:b/>
          <w:bCs/>
          <w:kern w:val="2"/>
          <w:sz w:val="28"/>
          <w:szCs w:val="28"/>
          <w:lang w:val="nl"/>
          <w14:ligatures w14:val="standardContextual"/>
        </w:rPr>
        <w:t xml:space="preserve">Domino lanceert de nieuwe Sunrise DFE met AI-functionaliteit op Labelexpo </w:t>
      </w:r>
      <w:bookmarkEnd w:id="0"/>
    </w:p>
    <w:p w14:paraId="7EA7404A"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hyperlink r:id="rId6" w:history="1">
        <w:r w:rsidRPr="007B26EE">
          <w:rPr>
            <w:rFonts w:ascii="Noto Sans" w:eastAsia="Aptos" w:hAnsi="Noto Sans" w:cs="Noto Sans"/>
            <w:color w:val="0000FF"/>
            <w:kern w:val="2"/>
            <w:sz w:val="22"/>
            <w:u w:val="single"/>
            <w:lang w:val="nl"/>
            <w14:ligatures w14:val="standardContextual"/>
          </w:rPr>
          <w:t>Domino Printing Sciences (Domino),</w:t>
        </w:r>
      </w:hyperlink>
      <w:r w:rsidRPr="007B26EE">
        <w:rPr>
          <w:rFonts w:ascii="Noto Sans" w:eastAsia="Aptos" w:hAnsi="Noto Sans" w:cs="Noto Sans"/>
          <w:kern w:val="2"/>
          <w:sz w:val="22"/>
          <w:lang w:val="nl"/>
          <w14:ligatures w14:val="standardContextual"/>
        </w:rPr>
        <w:t xml:space="preserve"> een wereldwijde leverancier van geavanceerde oplossingen voor het printen van variabele data en digitale printtechnologie, kondigt met trots de lancering aan van de nieuwste versie van </w:t>
      </w:r>
      <w:r w:rsidRPr="007B26EE">
        <w:rPr>
          <w:rFonts w:ascii="Noto Sans" w:eastAsia="Aptos" w:hAnsi="Noto Sans" w:cs="Noto Sans"/>
          <w:b/>
          <w:bCs/>
          <w:kern w:val="2"/>
          <w:sz w:val="22"/>
          <w:lang w:val="nl"/>
          <w14:ligatures w14:val="standardContextual"/>
        </w:rPr>
        <w:t>Sunrise</w:t>
      </w:r>
      <w:r w:rsidRPr="007B26EE">
        <w:rPr>
          <w:rFonts w:ascii="Noto Sans" w:eastAsia="Aptos" w:hAnsi="Noto Sans" w:cs="Noto Sans"/>
          <w:kern w:val="2"/>
          <w:sz w:val="22"/>
          <w:lang w:val="nl"/>
          <w14:ligatures w14:val="standardContextual"/>
        </w:rPr>
        <w:t>, de digitale front-end- en workflowoplossing voor digitale labelpersen van Domino, op Labelexpo Europe.</w:t>
      </w:r>
    </w:p>
    <w:p w14:paraId="715A574F"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Domino </w:t>
      </w:r>
      <w:r w:rsidRPr="007B26EE">
        <w:rPr>
          <w:rFonts w:ascii="Noto Sans" w:eastAsia="Aptos" w:hAnsi="Noto Sans" w:cs="Noto Sans"/>
          <w:b/>
          <w:bCs/>
          <w:kern w:val="2"/>
          <w:sz w:val="22"/>
          <w:lang w:val="nl"/>
          <w14:ligatures w14:val="standardContextual"/>
        </w:rPr>
        <w:t>Sunrise Digital Front End (DFE)</w:t>
      </w:r>
      <w:r w:rsidRPr="007B26EE">
        <w:rPr>
          <w:rFonts w:ascii="Noto Sans" w:eastAsia="Aptos" w:hAnsi="Noto Sans" w:cs="Noto Sans"/>
          <w:kern w:val="2"/>
          <w:sz w:val="22"/>
          <w:lang w:val="nl"/>
          <w14:ligatures w14:val="standardContextual"/>
        </w:rPr>
        <w:t xml:space="preserve"> is ontworpen voor digitale labelpersen van Domino uit de </w:t>
      </w:r>
      <w:r w:rsidRPr="007B26EE">
        <w:rPr>
          <w:rFonts w:ascii="Noto Sans" w:eastAsia="Aptos" w:hAnsi="Noto Sans" w:cs="Noto Sans"/>
          <w:b/>
          <w:bCs/>
          <w:kern w:val="2"/>
          <w:sz w:val="22"/>
          <w:lang w:val="nl"/>
          <w14:ligatures w14:val="standardContextual"/>
        </w:rPr>
        <w:t>N-Serie</w:t>
      </w:r>
      <w:r w:rsidRPr="007B26EE">
        <w:rPr>
          <w:rFonts w:ascii="Noto Sans" w:eastAsia="Aptos" w:hAnsi="Noto Sans" w:cs="Noto Sans"/>
          <w:kern w:val="2"/>
          <w:sz w:val="22"/>
          <w:lang w:val="nl"/>
          <w14:ligatures w14:val="standardContextual"/>
        </w:rPr>
        <w:t xml:space="preserve"> en </w:t>
      </w:r>
      <w:bookmarkStart w:id="1" w:name="_Hlk200701090"/>
      <w:r w:rsidRPr="007B26EE">
        <w:rPr>
          <w:rFonts w:ascii="Noto Sans" w:eastAsia="Aptos" w:hAnsi="Noto Sans" w:cs="Noto Sans"/>
          <w:kern w:val="2"/>
          <w:sz w:val="22"/>
          <w:lang w:val="nl"/>
          <w14:ligatures w14:val="standardContextual"/>
        </w:rPr>
        <w:t xml:space="preserve">combineert uitgebreide pre-press- en productietools in een krachtige, gebruiksvriendelijke workflowoplossing. </w:t>
      </w:r>
      <w:bookmarkEnd w:id="1"/>
      <w:r w:rsidRPr="007B26EE">
        <w:rPr>
          <w:rFonts w:ascii="Noto Sans" w:eastAsia="Aptos" w:hAnsi="Noto Sans" w:cs="Noto Sans"/>
          <w:kern w:val="2"/>
          <w:sz w:val="22"/>
          <w:lang w:val="nl"/>
          <w14:ligatures w14:val="standardContextual"/>
        </w:rPr>
        <w:t xml:space="preserve">Dankzij de kracht van AI en de toonaangevende </w:t>
      </w:r>
      <w:r w:rsidRPr="007B26EE">
        <w:rPr>
          <w:rFonts w:ascii="Noto Sans" w:eastAsia="Aptos" w:hAnsi="Noto Sans" w:cs="Noto Sans"/>
          <w:b/>
          <w:bCs/>
          <w:kern w:val="2"/>
          <w:sz w:val="22"/>
          <w:lang w:val="nl"/>
          <w14:ligatures w14:val="standardContextual"/>
        </w:rPr>
        <w:t>Harlequin RIP®</w:t>
      </w:r>
      <w:r w:rsidRPr="007B26EE">
        <w:rPr>
          <w:rFonts w:ascii="Noto Sans" w:eastAsia="Aptos" w:hAnsi="Noto Sans" w:cs="Noto Sans"/>
          <w:kern w:val="2"/>
          <w:sz w:val="22"/>
          <w:lang w:val="nl"/>
          <w14:ligatures w14:val="standardContextual"/>
        </w:rPr>
        <w:t xml:space="preserve">, kunnen converters dankzij </w:t>
      </w:r>
      <w:r w:rsidRPr="007B26EE">
        <w:rPr>
          <w:rFonts w:ascii="Noto Sans" w:eastAsia="Aptos" w:hAnsi="Noto Sans" w:cs="Noto Sans"/>
          <w:b/>
          <w:bCs/>
          <w:kern w:val="2"/>
          <w:sz w:val="22"/>
          <w:lang w:val="nl"/>
          <w14:ligatures w14:val="standardContextual"/>
        </w:rPr>
        <w:t xml:space="preserve">Sunrise </w:t>
      </w:r>
      <w:r w:rsidRPr="007B26EE">
        <w:rPr>
          <w:rFonts w:ascii="Noto Sans" w:eastAsia="Aptos" w:hAnsi="Noto Sans" w:cs="Noto Sans"/>
          <w:kern w:val="2"/>
          <w:sz w:val="22"/>
          <w:lang w:val="nl"/>
          <w14:ligatures w14:val="standardContextual"/>
        </w:rPr>
        <w:t xml:space="preserve">taken sneller en nauwkeuriger dan ooit verwerken. </w:t>
      </w:r>
    </w:p>
    <w:p w14:paraId="31D4586D" w14:textId="4D560244"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“De uptime en productiviteit van de pers maximaliseren is een belangrijke prioriteit voor converters in de huidige competitieve markt”, zegt Michael Matthews, Product Manager - Digital Printing Colour</w:t>
      </w:r>
      <w:r w:rsidR="004D2F2D">
        <w:rPr>
          <w:rFonts w:ascii="Noto Sans" w:eastAsia="Aptos" w:hAnsi="Noto Sans" w:cs="Noto Sans"/>
          <w:kern w:val="2"/>
          <w:sz w:val="22"/>
          <w:lang w:val="nl"/>
          <w14:ligatures w14:val="standardContextual"/>
        </w:rPr>
        <w:t>, Domino</w:t>
      </w:r>
      <w:r w:rsidRPr="007B26EE">
        <w:rPr>
          <w:rFonts w:ascii="Noto Sans" w:eastAsia="Aptos" w:hAnsi="Noto Sans" w:cs="Noto Sans"/>
          <w:kern w:val="2"/>
          <w:sz w:val="22"/>
          <w:lang w:val="nl"/>
          <w14:ligatures w14:val="standardContextual"/>
        </w:rPr>
        <w:t>. “Domino neemt het voortouw in het gebruik van AI en machine learning om intelligente RIP-technologie te creëren en levert een zeer efficiënte, modulair uit te breiden front-endoplossing.”</w:t>
      </w:r>
    </w:p>
    <w:p w14:paraId="3A5128A3" w14:textId="3A162D02"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De nieuwste update van </w:t>
      </w:r>
      <w:r w:rsidRPr="007B26EE">
        <w:rPr>
          <w:rFonts w:ascii="Noto Sans" w:eastAsia="Aptos" w:hAnsi="Noto Sans" w:cs="Noto Sans"/>
          <w:b/>
          <w:bCs/>
          <w:kern w:val="2"/>
          <w:sz w:val="22"/>
          <w:lang w:val="nl"/>
          <w14:ligatures w14:val="standardContextual"/>
        </w:rPr>
        <w:t>Sunrise</w:t>
      </w:r>
      <w:r w:rsidRPr="007B26EE">
        <w:rPr>
          <w:rFonts w:ascii="Noto Sans" w:eastAsia="Aptos" w:hAnsi="Noto Sans" w:cs="Noto Sans"/>
          <w:kern w:val="2"/>
          <w:sz w:val="22"/>
          <w:lang w:val="nl"/>
          <w14:ligatures w14:val="standardContextual"/>
        </w:rPr>
        <w:t xml:space="preserve"> combineert een reeks geavanceerde tools met AI-functionaliteit in een gebruiksvriendelijke interface. Modules omvatten Label Studio, waarmee het instellen van jobs wordt gestroomlijnd door repetitieve pre-presstaken te automatiseren; krachtige verwerking van variabele data met in-line RIP-mogelijkheden; en Domino Viewer, waarmee u de prestaties van de pers kunt monitoren en lopende data kunt vastleggen om besluitvorming te ondersteunen. </w:t>
      </w:r>
    </w:p>
    <w:p w14:paraId="5690C34A" w14:textId="77777777" w:rsidR="007B26EE" w:rsidRPr="007B26EE" w:rsidRDefault="007B26EE" w:rsidP="007B26EE">
      <w:pPr>
        <w:spacing w:after="160" w:line="259" w:lineRule="auto"/>
        <w:rPr>
          <w:rFonts w:ascii="Noto Sans" w:eastAsia="Aptos" w:hAnsi="Noto Sans" w:cs="Noto Sans"/>
          <w:b/>
          <w:bCs/>
          <w:kern w:val="2"/>
          <w:sz w:val="22"/>
          <w:lang w:val="nl-NL"/>
          <w14:ligatures w14:val="standardContextual"/>
        </w:rPr>
      </w:pPr>
      <w:r w:rsidRPr="007B26EE">
        <w:rPr>
          <w:rFonts w:ascii="Noto Sans" w:eastAsia="Aptos" w:hAnsi="Noto Sans" w:cs="Noto Sans"/>
          <w:b/>
          <w:bCs/>
          <w:kern w:val="2"/>
          <w:sz w:val="22"/>
          <w:lang w:val="nl"/>
          <w14:ligatures w14:val="standardContextual"/>
        </w:rPr>
        <w:t>Pre-presstaken Versnellen met Label Studio</w:t>
      </w:r>
    </w:p>
    <w:p w14:paraId="0AA0D211"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Met Label Studio wordt de voorbereiding van drukklare PDF's eenvoudig, waardoor u geen software voor het bewerken van illustraties nodig hebt en consistente en nauwkeurige resultaten kunt garanderen. </w:t>
      </w:r>
    </w:p>
    <w:p w14:paraId="56A78408"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“Geschoolde arbeidskrachten vinden kan een uitdaging zijn voor converters, en er kunnen altijd dingen misgaan”, erkent Matthews. “Met Label Studio kan elke operator de pre-pressverwerking van etiketten automatiseren en versnellen. Een realtime voorbeeld geeft alle gemaakte aanpassingen weer, waardoor de uptime van de pers wordt gemaximaliseerd, de hoeveelheid afval wordt gereduceerd en finetuning vóór het rippen mogelijk is voor optimale printresultaten.” </w:t>
      </w:r>
    </w:p>
    <w:p w14:paraId="73810709" w14:textId="77777777" w:rsidR="007B26EE" w:rsidRPr="007B26EE" w:rsidRDefault="007B26EE" w:rsidP="007B26EE">
      <w:pPr>
        <w:spacing w:after="160" w:line="259" w:lineRule="auto"/>
        <w:rPr>
          <w:rFonts w:ascii="Noto Sans" w:eastAsia="Aptos" w:hAnsi="Noto Sans" w:cs="Noto Sans"/>
          <w:b/>
          <w:bCs/>
          <w:kern w:val="2"/>
          <w:sz w:val="22"/>
          <w:lang w:val="nl-NL"/>
          <w14:ligatures w14:val="standardContextual"/>
        </w:rPr>
      </w:pPr>
      <w:r w:rsidRPr="007B26EE">
        <w:rPr>
          <w:rFonts w:ascii="Noto Sans" w:eastAsia="Aptos" w:hAnsi="Noto Sans" w:cs="Noto Sans"/>
          <w:b/>
          <w:bCs/>
          <w:kern w:val="2"/>
          <w:sz w:val="22"/>
          <w:lang w:val="nl"/>
          <w14:ligatures w14:val="standardContextual"/>
        </w:rPr>
        <w:t>Realtime, in-line verwerking van variabele data</w:t>
      </w:r>
    </w:p>
    <w:p w14:paraId="37F7E632"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lastRenderedPageBreak/>
        <w:t xml:space="preserve">Er is steeds meer vraag van merken die variabele data, waaronder 2D-codes, in hun etiketontwerpen willen opnemen, en </w:t>
      </w:r>
      <w:r w:rsidRPr="007B26EE">
        <w:rPr>
          <w:rFonts w:ascii="Noto Sans" w:eastAsia="Aptos" w:hAnsi="Noto Sans" w:cs="Noto Sans"/>
          <w:b/>
          <w:bCs/>
          <w:kern w:val="2"/>
          <w:sz w:val="22"/>
          <w:lang w:val="nl"/>
          <w14:ligatures w14:val="standardContextual"/>
        </w:rPr>
        <w:t xml:space="preserve">Sunrise </w:t>
      </w:r>
      <w:r w:rsidRPr="007B26EE">
        <w:rPr>
          <w:rFonts w:ascii="Noto Sans" w:eastAsia="Aptos" w:hAnsi="Noto Sans" w:cs="Noto Sans"/>
          <w:kern w:val="2"/>
          <w:sz w:val="22"/>
          <w:lang w:val="nl"/>
          <w14:ligatures w14:val="standardContextual"/>
        </w:rPr>
        <w:t>is goed geplaatst om aan deze vraag te voldoen. De software verwerkt probleemloos taken met complexe personalisatie en legt de lat hoger met realtime in-line rippen ingebouwd in de</w:t>
      </w:r>
      <w:r w:rsidRPr="007B26EE">
        <w:rPr>
          <w:rFonts w:ascii="Noto Sans" w:eastAsia="Aptos" w:hAnsi="Noto Sans" w:cs="Noto Sans"/>
          <w:b/>
          <w:bCs/>
          <w:kern w:val="2"/>
          <w:sz w:val="22"/>
          <w:lang w:val="nl"/>
          <w14:ligatures w14:val="standardContextual"/>
        </w:rPr>
        <w:t xml:space="preserve"> N730i</w:t>
      </w:r>
      <w:r w:rsidRPr="007B26EE">
        <w:rPr>
          <w:rFonts w:ascii="Noto Sans" w:eastAsia="Aptos" w:hAnsi="Noto Sans" w:cs="Noto Sans"/>
          <w:kern w:val="2"/>
          <w:sz w:val="22"/>
          <w:lang w:val="nl"/>
          <w14:ligatures w14:val="standardContextual"/>
        </w:rPr>
        <w:t xml:space="preserve"> digitale labelpers.</w:t>
      </w:r>
    </w:p>
    <w:p w14:paraId="3C46E4CE"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“In-line RIP van variabele data is een gamechanger voor converters”, weet Matthews. “Traditioneel werden taken met variabele data voorbewerkt terwijl de pers inactief was, omdat de RIP-snelheden te laag waren om de printsnelheden bij te houden. </w:t>
      </w:r>
      <w:r w:rsidRPr="007B26EE">
        <w:rPr>
          <w:rFonts w:ascii="Noto Sans" w:eastAsia="Aptos" w:hAnsi="Noto Sans" w:cs="Noto Sans"/>
          <w:b/>
          <w:bCs/>
          <w:kern w:val="2"/>
          <w:sz w:val="22"/>
          <w:lang w:val="nl"/>
          <w14:ligatures w14:val="standardContextual"/>
        </w:rPr>
        <w:t xml:space="preserve">Sunrise </w:t>
      </w:r>
      <w:r w:rsidRPr="007B26EE">
        <w:rPr>
          <w:rFonts w:ascii="Noto Sans" w:eastAsia="Aptos" w:hAnsi="Noto Sans" w:cs="Noto Sans"/>
          <w:kern w:val="2"/>
          <w:sz w:val="22"/>
          <w:lang w:val="nl"/>
          <w14:ligatures w14:val="standardContextual"/>
        </w:rPr>
        <w:t xml:space="preserve">doorbreekt deze barrière door variabele data 'as-you-print' te verwerken.”  </w:t>
      </w:r>
    </w:p>
    <w:p w14:paraId="06C4881C"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Met behulp van AI en machine learning kunnen de krachtige in-line etiketverwerkingsfuncties van </w:t>
      </w:r>
      <w:r w:rsidRPr="007B26EE">
        <w:rPr>
          <w:rFonts w:ascii="Noto Sans" w:eastAsia="Aptos" w:hAnsi="Noto Sans" w:cs="Noto Sans"/>
          <w:b/>
          <w:bCs/>
          <w:kern w:val="2"/>
          <w:sz w:val="22"/>
          <w:lang w:val="nl"/>
          <w14:ligatures w14:val="standardContextual"/>
        </w:rPr>
        <w:t xml:space="preserve">Sunrise </w:t>
      </w:r>
      <w:r w:rsidRPr="007B26EE">
        <w:rPr>
          <w:rFonts w:ascii="Noto Sans" w:eastAsia="Aptos" w:hAnsi="Noto Sans" w:cs="Noto Sans"/>
          <w:kern w:val="2"/>
          <w:sz w:val="22"/>
          <w:lang w:val="nl"/>
          <w14:ligatures w14:val="standardContextual"/>
        </w:rPr>
        <w:t>PDF-taken onmiddellijk deconstrueren, instellingen voor RIP-printen verfijnen en nauwkeurig de haalbare printsnelheid voorspellen. Dit stelt operators in staat om datagestuurde beslissingen te nemen, de planning te optimaliseren en het risico op downtime aanzienlijk te verminderen.</w:t>
      </w:r>
    </w:p>
    <w:p w14:paraId="3CA64269" w14:textId="24BC5376" w:rsidR="007B26EE" w:rsidRPr="007B26EE" w:rsidRDefault="007B26EE" w:rsidP="007B26EE">
      <w:pPr>
        <w:spacing w:after="160" w:line="259" w:lineRule="auto"/>
        <w:rPr>
          <w:rFonts w:ascii="Noto Sans" w:eastAsia="Aptos" w:hAnsi="Noto Sans" w:cs="Noto Sans"/>
          <w:b/>
          <w:bCs/>
          <w:kern w:val="2"/>
          <w:sz w:val="22"/>
          <w:lang w:val="nl-NL"/>
          <w14:ligatures w14:val="standardContextual"/>
        </w:rPr>
      </w:pPr>
      <w:r w:rsidRPr="007B26EE">
        <w:rPr>
          <w:rFonts w:ascii="Noto Sans" w:eastAsia="Aptos" w:hAnsi="Noto Sans" w:cs="Noto Sans"/>
          <w:b/>
          <w:bCs/>
          <w:kern w:val="2"/>
          <w:sz w:val="22"/>
          <w:lang w:val="nl"/>
          <w14:ligatures w14:val="standardContextual"/>
        </w:rPr>
        <w:t>Op koers blijven met Domino Viewer</w:t>
      </w:r>
    </w:p>
    <w:p w14:paraId="514E7E60" w14:textId="67DA8D2A"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Domino Viewer monitort de status van een of meerdere Domino-persen in realtime en geeft fouten, taakinformatie en kostenramingen weer voor de huidige takenwachtrij. De vastgelegde data </w:t>
      </w:r>
      <w:proofErr w:type="gramStart"/>
      <w:r w:rsidRPr="007B26EE">
        <w:rPr>
          <w:rFonts w:ascii="Noto Sans" w:eastAsia="Aptos" w:hAnsi="Noto Sans" w:cs="Noto Sans"/>
          <w:kern w:val="2"/>
          <w:sz w:val="22"/>
          <w:lang w:val="nl"/>
          <w14:ligatures w14:val="standardContextual"/>
        </w:rPr>
        <w:t>is</w:t>
      </w:r>
      <w:proofErr w:type="gramEnd"/>
      <w:r w:rsidRPr="007B26EE">
        <w:rPr>
          <w:rFonts w:ascii="Noto Sans" w:eastAsia="Aptos" w:hAnsi="Noto Sans" w:cs="Noto Sans"/>
          <w:kern w:val="2"/>
          <w:sz w:val="22"/>
          <w:lang w:val="nl"/>
          <w14:ligatures w14:val="standardContextual"/>
        </w:rPr>
        <w:t xml:space="preserve"> toegankelijk via het lokale netwerk van een converter of van op afstand via een VPN-verbinding. Het is ook mogelijk om </w:t>
      </w:r>
      <w:r w:rsidRPr="007B26EE">
        <w:rPr>
          <w:rFonts w:ascii="Noto Sans" w:eastAsia="Aptos" w:hAnsi="Noto Sans" w:cs="Noto Sans"/>
          <w:b/>
          <w:bCs/>
          <w:kern w:val="2"/>
          <w:sz w:val="22"/>
          <w:lang w:val="nl"/>
          <w14:ligatures w14:val="standardContextual"/>
        </w:rPr>
        <w:t>Sunrise</w:t>
      </w:r>
      <w:r w:rsidRPr="007B26EE">
        <w:rPr>
          <w:rFonts w:ascii="Noto Sans" w:eastAsia="Aptos" w:hAnsi="Noto Sans" w:cs="Noto Sans"/>
          <w:kern w:val="2"/>
          <w:sz w:val="22"/>
          <w:lang w:val="nl"/>
          <w14:ligatures w14:val="standardContextual"/>
        </w:rPr>
        <w:t xml:space="preserve"> naadloos te integreren met de MIS- en ERP-systemen van een converter. </w:t>
      </w:r>
    </w:p>
    <w:p w14:paraId="4B53069C"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“Doordat u al deze data binnen handbereik hebt, kunnen productiemanagers gemakkelijk potentiële kostenbesparingen en procesverbeteringen identificeren om de algehele efficiëntie van apparatuur te verhogen”, legt Matthews uit. “Met de tool kunnen converters ook historische taakinformatie gebruiken voor diepgaande, retrospectieve analyse en machine learning.”</w:t>
      </w:r>
    </w:p>
    <w:p w14:paraId="4B31716D"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b/>
          <w:bCs/>
          <w:kern w:val="2"/>
          <w:sz w:val="22"/>
          <w:lang w:val="nl"/>
          <w14:ligatures w14:val="standardContextual"/>
        </w:rPr>
        <w:t>Sunrise</w:t>
      </w:r>
      <w:r w:rsidRPr="007B26EE">
        <w:rPr>
          <w:rFonts w:ascii="Noto Sans" w:eastAsia="Aptos" w:hAnsi="Noto Sans" w:cs="Noto Sans"/>
          <w:kern w:val="2"/>
          <w:sz w:val="22"/>
          <w:lang w:val="nl"/>
          <w14:ligatures w14:val="standardContextual"/>
        </w:rPr>
        <w:t xml:space="preserve"> is de nieuwe standaard DFE voor Domino-labelpersen en zal ook beschikbaar zijn voor bestaande gebruikers als een gratis upgrade, die de operationele efficiëntie naar een geheel nieuw niveau tilt. </w:t>
      </w:r>
    </w:p>
    <w:p w14:paraId="42D94BDF"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t xml:space="preserve">“Wij willen een sterke partner zijn voor converters, naar hen luisteren om hun bedrijfsbehoeften te begrijpen en ons aanbod voortdurend verbeteren om hen te helpen hun doelstellingen te halen”, besluit Russell Weller, Head of Digital Products bij Domino. “We willen hen in staat stellen om 'meer te doen': hen helpen productiever en efficiënter te zijn, meer etiketten te produceren, en meer kosten te besparen met behulp van de digitale technologie van Domino.” </w:t>
      </w:r>
    </w:p>
    <w:p w14:paraId="25408BB8" w14:textId="77777777" w:rsidR="007B26EE" w:rsidRPr="007B26EE" w:rsidRDefault="007B26EE" w:rsidP="007B26EE">
      <w:pPr>
        <w:spacing w:after="160" w:line="259" w:lineRule="auto"/>
        <w:rPr>
          <w:rFonts w:ascii="Noto Sans" w:eastAsia="Aptos" w:hAnsi="Noto Sans" w:cs="Noto Sans"/>
          <w:kern w:val="2"/>
          <w:sz w:val="22"/>
          <w:lang w:val="nl-NL"/>
          <w14:ligatures w14:val="standardContextual"/>
        </w:rPr>
      </w:pPr>
      <w:r w:rsidRPr="007B26EE">
        <w:rPr>
          <w:rFonts w:ascii="Noto Sans" w:eastAsia="Aptos" w:hAnsi="Noto Sans" w:cs="Noto Sans"/>
          <w:kern w:val="2"/>
          <w:sz w:val="22"/>
          <w:lang w:val="nl"/>
          <w14:ligatures w14:val="standardContextual"/>
        </w:rPr>
        <w:lastRenderedPageBreak/>
        <w:t xml:space="preserve">Etiketconverters worden uitgenodigd om </w:t>
      </w:r>
      <w:r w:rsidRPr="007B26EE">
        <w:rPr>
          <w:rFonts w:ascii="Noto Sans" w:eastAsia="Aptos" w:hAnsi="Noto Sans" w:cs="Noto Sans"/>
          <w:b/>
          <w:bCs/>
          <w:kern w:val="2"/>
          <w:sz w:val="22"/>
          <w:lang w:val="nl"/>
          <w14:ligatures w14:val="standardContextual"/>
        </w:rPr>
        <w:t xml:space="preserve">Sunrise </w:t>
      </w:r>
      <w:r w:rsidRPr="007B26EE">
        <w:rPr>
          <w:rFonts w:ascii="Noto Sans" w:eastAsia="Aptos" w:hAnsi="Noto Sans" w:cs="Noto Sans"/>
          <w:kern w:val="2"/>
          <w:sz w:val="22"/>
          <w:lang w:val="nl"/>
          <w14:ligatures w14:val="standardContextual"/>
        </w:rPr>
        <w:t xml:space="preserve">aan het werk te zien op Labelexpo Europe in Barcelona, </w:t>
      </w:r>
      <w:r w:rsidRPr="007B26EE">
        <w:rPr>
          <w:rFonts w:ascii="Noto Sans" w:eastAsia="Aptos" w:hAnsi="Noto Sans" w:cs="Noto Sans"/>
          <w:b/>
          <w:bCs/>
          <w:kern w:val="2"/>
          <w:sz w:val="22"/>
          <w:lang w:val="nl"/>
          <w14:ligatures w14:val="standardContextual"/>
        </w:rPr>
        <w:t>stand 3E91</w:t>
      </w:r>
      <w:r w:rsidRPr="007B26EE">
        <w:rPr>
          <w:rFonts w:ascii="Noto Sans" w:eastAsia="Aptos" w:hAnsi="Noto Sans" w:cs="Noto Sans"/>
          <w:kern w:val="2"/>
          <w:sz w:val="22"/>
          <w:lang w:val="nl"/>
          <w14:ligatures w14:val="standardContextual"/>
        </w:rPr>
        <w:t xml:space="preserve">, op alle Domino-labelpersen die tentoongesteld worden, inclusief de nieuwe </w:t>
      </w:r>
      <w:r w:rsidRPr="007B26EE">
        <w:rPr>
          <w:rFonts w:ascii="Noto Sans" w:eastAsia="Aptos" w:hAnsi="Noto Sans" w:cs="Noto Sans"/>
          <w:b/>
          <w:bCs/>
          <w:kern w:val="2"/>
          <w:sz w:val="22"/>
          <w:lang w:val="nl"/>
          <w14:ligatures w14:val="standardContextual"/>
        </w:rPr>
        <w:t>N410</w:t>
      </w:r>
      <w:r w:rsidRPr="007B26EE">
        <w:rPr>
          <w:rFonts w:ascii="Noto Sans" w:eastAsia="Aptos" w:hAnsi="Noto Sans" w:cs="Noto Sans"/>
          <w:kern w:val="2"/>
          <w:sz w:val="22"/>
          <w:lang w:val="nl"/>
          <w14:ligatures w14:val="standardContextual"/>
        </w:rPr>
        <w:t xml:space="preserve">, de beproefde </w:t>
      </w:r>
      <w:r w:rsidRPr="007B26EE">
        <w:rPr>
          <w:rFonts w:ascii="Noto Sans" w:eastAsia="Aptos" w:hAnsi="Noto Sans" w:cs="Noto Sans"/>
          <w:b/>
          <w:bCs/>
          <w:kern w:val="2"/>
          <w:sz w:val="22"/>
          <w:lang w:val="nl"/>
          <w14:ligatures w14:val="standardContextual"/>
        </w:rPr>
        <w:t xml:space="preserve">N610i </w:t>
      </w:r>
      <w:r w:rsidRPr="007B26EE">
        <w:rPr>
          <w:rFonts w:ascii="Noto Sans" w:eastAsia="Aptos" w:hAnsi="Noto Sans" w:cs="Noto Sans"/>
          <w:kern w:val="2"/>
          <w:sz w:val="22"/>
          <w:lang w:val="nl"/>
          <w14:ligatures w14:val="standardContextual"/>
        </w:rPr>
        <w:t xml:space="preserve">en de </w:t>
      </w:r>
      <w:r w:rsidRPr="007B26EE">
        <w:rPr>
          <w:rFonts w:ascii="Noto Sans" w:eastAsia="Aptos" w:hAnsi="Noto Sans" w:cs="Noto Sans"/>
          <w:b/>
          <w:bCs/>
          <w:kern w:val="2"/>
          <w:sz w:val="22"/>
          <w:lang w:val="nl"/>
          <w14:ligatures w14:val="standardContextual"/>
        </w:rPr>
        <w:t>N730i</w:t>
      </w:r>
      <w:r w:rsidRPr="007B26EE">
        <w:rPr>
          <w:rFonts w:ascii="Noto Sans" w:eastAsia="Aptos" w:hAnsi="Noto Sans" w:cs="Noto Sans"/>
          <w:kern w:val="2"/>
          <w:sz w:val="22"/>
          <w:lang w:val="nl"/>
          <w14:ligatures w14:val="standardContextual"/>
        </w:rPr>
        <w:t>-modellen.</w:t>
      </w:r>
    </w:p>
    <w:p w14:paraId="383CE64A" w14:textId="77777777" w:rsidR="007B26EE" w:rsidRPr="007B26EE" w:rsidRDefault="007B26EE" w:rsidP="007B26EE">
      <w:pPr>
        <w:spacing w:after="160" w:line="259" w:lineRule="auto"/>
        <w:rPr>
          <w:rFonts w:ascii="Gill Sans MT" w:eastAsia="Aptos" w:hAnsi="Gill Sans MT"/>
          <w:kern w:val="2"/>
          <w:sz w:val="22"/>
          <w:lang w:val="nl-NL"/>
          <w14:ligatures w14:val="standardContextual"/>
        </w:rPr>
      </w:pPr>
      <w:r w:rsidRPr="007B26EE">
        <w:rPr>
          <w:rFonts w:ascii="Noto Sans" w:eastAsia="Aptos" w:hAnsi="Noto Sans" w:cs="Noto Sans"/>
          <w:kern w:val="2"/>
          <w:sz w:val="22"/>
          <w:lang w:val="nl"/>
          <w14:ligatures w14:val="standardContextual"/>
        </w:rPr>
        <w:t xml:space="preserve">Raadpleeg voor meer informatie over </w:t>
      </w:r>
      <w:r w:rsidRPr="007B26EE">
        <w:rPr>
          <w:rFonts w:ascii="Noto Sans" w:eastAsia="Aptos" w:hAnsi="Noto Sans" w:cs="Noto Sans"/>
          <w:b/>
          <w:bCs/>
          <w:kern w:val="2"/>
          <w:sz w:val="22"/>
          <w:lang w:val="nl"/>
          <w14:ligatures w14:val="standardContextual"/>
        </w:rPr>
        <w:t>Sunrise</w:t>
      </w:r>
      <w:r w:rsidRPr="007B26EE">
        <w:rPr>
          <w:rFonts w:ascii="Noto Sans" w:eastAsia="Aptos" w:hAnsi="Noto Sans" w:cs="Noto Sans"/>
          <w:kern w:val="2"/>
          <w:sz w:val="22"/>
          <w:lang w:val="nl"/>
          <w14:ligatures w14:val="standardContextual"/>
        </w:rPr>
        <w:t xml:space="preserve"> </w:t>
      </w:r>
      <w:hyperlink r:id="rId7" w:history="1">
        <w:r w:rsidRPr="007B26EE">
          <w:rPr>
            <w:rFonts w:ascii="Noto Sans" w:eastAsia="Aptos" w:hAnsi="Noto Sans" w:cs="Noto Sans"/>
            <w:color w:val="0000FF"/>
            <w:kern w:val="2"/>
            <w:sz w:val="22"/>
            <w:u w:val="single"/>
            <w:lang w:val="nl"/>
            <w14:ligatures w14:val="standardContextual"/>
          </w:rPr>
          <w:t>h</w:t>
        </w:r>
        <w:r w:rsidRPr="007B26EE">
          <w:rPr>
            <w:rFonts w:ascii="Noto Sans" w:eastAsia="Aptos" w:hAnsi="Noto Sans" w:cs="Noto Sans"/>
            <w:color w:val="0000FF"/>
            <w:kern w:val="2"/>
            <w:sz w:val="22"/>
            <w:u w:val="single"/>
            <w:lang w:val="nl"/>
            <w14:ligatures w14:val="standardContextual"/>
          </w:rPr>
          <w:t>ier</w:t>
        </w:r>
      </w:hyperlink>
      <w:r w:rsidRPr="007B26EE">
        <w:rPr>
          <w:rFonts w:ascii="Noto Sans" w:eastAsia="Aptos" w:hAnsi="Noto Sans" w:cs="Noto Sans"/>
          <w:kern w:val="2"/>
          <w:sz w:val="22"/>
          <w:lang w:val="nl"/>
          <w14:ligatures w14:val="standardContextual"/>
        </w:rPr>
        <w:t>.</w:t>
      </w:r>
    </w:p>
    <w:p w14:paraId="13570072" w14:textId="79EFE3FB" w:rsidR="00B51122" w:rsidRPr="00A62E09" w:rsidRDefault="007B26EE" w:rsidP="00B51122">
      <w:pPr>
        <w:spacing w:line="240" w:lineRule="auto"/>
        <w:rPr>
          <w:rFonts w:ascii="Noto Sans" w:eastAsia="Gill Sans" w:hAnsi="Noto Sans" w:cs="Noto Sans"/>
          <w:b/>
          <w:bCs/>
          <w:szCs w:val="18"/>
          <w:lang w:val="nl"/>
        </w:rPr>
      </w:pPr>
      <w:r w:rsidRPr="007B26EE">
        <w:rPr>
          <w:rFonts w:ascii="Noto Sans" w:eastAsia="Gill Sans" w:hAnsi="Noto Sans" w:cs="Noto Sans"/>
          <w:sz w:val="22"/>
          <w:lang w:val="nl-NL"/>
        </w:rPr>
        <w:t>EINDE</w:t>
      </w:r>
      <w:r w:rsidR="00D66051" w:rsidRPr="007B26EE">
        <w:rPr>
          <w:rFonts w:ascii="Noto Sans" w:eastAsia="Gill Sans" w:hAnsi="Noto Sans" w:cs="Noto Sans"/>
          <w:sz w:val="22"/>
          <w:lang w:val="nl-NL"/>
        </w:rPr>
        <w:br/>
      </w:r>
      <w:r w:rsidR="00D66051" w:rsidRPr="007B26EE">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2"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lastRenderedPageBreak/>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7B26EE">
        <w:rPr>
          <w:rFonts w:ascii="Noto Sans" w:eastAsia="Gill Sans" w:hAnsi="Noto Sans" w:cs="Noto Sans"/>
          <w:szCs w:val="18"/>
          <w:lang w:val="nl-NL"/>
        </w:rPr>
        <w:br/>
      </w:r>
      <w:r w:rsidR="00B51122" w:rsidRPr="007B26EE">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8"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7B26EE">
        <w:rPr>
          <w:rFonts w:ascii="Noto Sans" w:eastAsia="Gill Sans" w:hAnsi="Noto Sans" w:cs="Noto Sans"/>
          <w:szCs w:val="18"/>
          <w:lang w:val="nl-NL"/>
        </w:rPr>
        <w:br/>
      </w:r>
      <w:r w:rsidR="00B51122" w:rsidRPr="007B26EE">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2"/>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9"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0"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1"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3038E5"/>
    <w:rsid w:val="00372E92"/>
    <w:rsid w:val="003A1909"/>
    <w:rsid w:val="004D2F2D"/>
    <w:rsid w:val="005272B1"/>
    <w:rsid w:val="005524DB"/>
    <w:rsid w:val="005741C7"/>
    <w:rsid w:val="005E6C45"/>
    <w:rsid w:val="00647055"/>
    <w:rsid w:val="00660F46"/>
    <w:rsid w:val="00785717"/>
    <w:rsid w:val="00791A4F"/>
    <w:rsid w:val="007B26EE"/>
    <w:rsid w:val="008220B7"/>
    <w:rsid w:val="00823B77"/>
    <w:rsid w:val="008916A8"/>
    <w:rsid w:val="008A7BDD"/>
    <w:rsid w:val="008B6461"/>
    <w:rsid w:val="008E5E0C"/>
    <w:rsid w:val="008F3E38"/>
    <w:rsid w:val="00931996"/>
    <w:rsid w:val="009A1716"/>
    <w:rsid w:val="009A1DEC"/>
    <w:rsid w:val="009D6280"/>
    <w:rsid w:val="00A34918"/>
    <w:rsid w:val="00AB11DA"/>
    <w:rsid w:val="00B23C3C"/>
    <w:rsid w:val="00B51122"/>
    <w:rsid w:val="00B546C5"/>
    <w:rsid w:val="00B85689"/>
    <w:rsid w:val="00B900E8"/>
    <w:rsid w:val="00BC7C15"/>
    <w:rsid w:val="00C063FE"/>
    <w:rsid w:val="00C44603"/>
    <w:rsid w:val="00C541FE"/>
    <w:rsid w:val="00CF1AD5"/>
    <w:rsid w:val="00CF7D49"/>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0143DAB0-11B3-46E6-866B-790DB51E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en/products/controllers/sunrise-dfe?utm_medium=non-paid&amp;utm_source=onlinepublication&amp;utm_content=pr-sunrise-launch&amp;utm_campaign=2025-int-nl-Global-PR-DP-FY25-Q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nl-nl/news-and-events/news.aspx?utm_medium=non-paid&amp;utm_source=onlinepublication&amp;utm_content=pr-sunrise-launch&amp;utm_campaign=2025-int-nl-Global-PR-DP-FY25-Q2"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2025-08-08T15:24:00Z</dcterms:created>
  <dcterms:modified xsi:type="dcterms:W3CDTF">2025-08-11T11:01:00Z</dcterms:modified>
</cp:coreProperties>
</file>